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0D16" w14:textId="77777777" w:rsidR="00A04F0A" w:rsidRPr="00560175" w:rsidRDefault="00A04F0A" w:rsidP="000F0976">
      <w:pPr>
        <w:pStyle w:val="Heading1"/>
        <w:jc w:val="center"/>
        <w:rPr>
          <w:rFonts w:ascii="Arial" w:hAnsi="Arial" w:cs="Arial"/>
          <w:szCs w:val="24"/>
        </w:rPr>
      </w:pPr>
    </w:p>
    <w:p w14:paraId="1A8BE25B" w14:textId="77777777" w:rsidR="00527246" w:rsidRPr="00560175" w:rsidRDefault="001B464F" w:rsidP="000F0976">
      <w:pPr>
        <w:pStyle w:val="Heading1"/>
        <w:jc w:val="center"/>
        <w:rPr>
          <w:rFonts w:ascii="Arial" w:hAnsi="Arial" w:cs="Arial"/>
          <w:szCs w:val="24"/>
        </w:rPr>
      </w:pPr>
      <w:r w:rsidRPr="00560175">
        <w:rPr>
          <w:rFonts w:ascii="Arial" w:hAnsi="Arial" w:cs="Arial"/>
          <w:szCs w:val="24"/>
        </w:rPr>
        <w:t>BRIGHTON</w:t>
      </w:r>
      <w:r w:rsidR="000F0976" w:rsidRPr="00560175">
        <w:rPr>
          <w:rFonts w:ascii="Arial" w:hAnsi="Arial" w:cs="Arial"/>
          <w:szCs w:val="24"/>
        </w:rPr>
        <w:t xml:space="preserve"> &amp; </w:t>
      </w:r>
      <w:r w:rsidRPr="00560175">
        <w:rPr>
          <w:rFonts w:ascii="Arial" w:hAnsi="Arial" w:cs="Arial"/>
          <w:szCs w:val="24"/>
        </w:rPr>
        <w:t xml:space="preserve">HOVE </w:t>
      </w:r>
      <w:r w:rsidR="000F0976" w:rsidRPr="00560175">
        <w:rPr>
          <w:rFonts w:ascii="Arial" w:hAnsi="Arial" w:cs="Arial"/>
          <w:szCs w:val="24"/>
        </w:rPr>
        <w:t>MUSEUMS</w:t>
      </w:r>
    </w:p>
    <w:p w14:paraId="03777CFA" w14:textId="77777777" w:rsidR="00527246" w:rsidRPr="00560175" w:rsidRDefault="00527246">
      <w:pPr>
        <w:rPr>
          <w:rFonts w:ascii="Arial" w:hAnsi="Arial" w:cs="Arial"/>
          <w:b/>
          <w:bCs/>
          <w:szCs w:val="24"/>
        </w:rPr>
      </w:pPr>
    </w:p>
    <w:p w14:paraId="1A0233FA" w14:textId="77777777" w:rsidR="00527246" w:rsidRPr="00560175" w:rsidRDefault="00527246" w:rsidP="000F0976">
      <w:pPr>
        <w:jc w:val="center"/>
        <w:rPr>
          <w:rFonts w:ascii="Arial" w:hAnsi="Arial" w:cs="Arial"/>
          <w:b/>
          <w:bCs/>
          <w:szCs w:val="24"/>
        </w:rPr>
      </w:pPr>
      <w:r w:rsidRPr="00560175">
        <w:rPr>
          <w:rFonts w:ascii="Arial" w:hAnsi="Arial" w:cs="Arial"/>
          <w:b/>
          <w:bCs/>
          <w:szCs w:val="24"/>
        </w:rPr>
        <w:t>JOB DESCRIPTION</w:t>
      </w:r>
    </w:p>
    <w:p w14:paraId="6190B74A" w14:textId="77777777" w:rsidR="00527246" w:rsidRPr="00560175" w:rsidRDefault="00527246">
      <w:pPr>
        <w:rPr>
          <w:rFonts w:ascii="Arial" w:hAnsi="Arial" w:cs="Arial"/>
          <w:b/>
          <w:bCs/>
          <w:szCs w:val="24"/>
        </w:rPr>
      </w:pPr>
    </w:p>
    <w:p w14:paraId="07D477F0" w14:textId="77777777" w:rsidR="00527246" w:rsidRPr="00560175" w:rsidRDefault="00527246">
      <w:pPr>
        <w:rPr>
          <w:rFonts w:ascii="Arial" w:hAnsi="Arial" w:cs="Arial"/>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18"/>
        <w:gridCol w:w="6378"/>
      </w:tblGrid>
      <w:tr w:rsidR="00527246" w:rsidRPr="00560175" w14:paraId="008DEF45" w14:textId="77777777" w:rsidTr="000F0976">
        <w:tc>
          <w:tcPr>
            <w:tcW w:w="1950" w:type="dxa"/>
          </w:tcPr>
          <w:p w14:paraId="7D09F4CC" w14:textId="77777777" w:rsidR="00527246" w:rsidRPr="00560175" w:rsidRDefault="00527246">
            <w:pPr>
              <w:rPr>
                <w:rFonts w:ascii="Arial" w:hAnsi="Arial" w:cs="Arial"/>
                <w:b/>
                <w:bCs/>
                <w:szCs w:val="24"/>
              </w:rPr>
            </w:pPr>
            <w:r w:rsidRPr="00560175">
              <w:rPr>
                <w:rFonts w:ascii="Arial" w:hAnsi="Arial" w:cs="Arial"/>
                <w:b/>
                <w:bCs/>
                <w:szCs w:val="24"/>
              </w:rPr>
              <w:t>Job Title:</w:t>
            </w:r>
            <w:r w:rsidRPr="00560175">
              <w:rPr>
                <w:rFonts w:ascii="Arial" w:hAnsi="Arial" w:cs="Arial"/>
                <w:b/>
                <w:bCs/>
                <w:szCs w:val="24"/>
              </w:rPr>
              <w:tab/>
            </w:r>
          </w:p>
        </w:tc>
        <w:tc>
          <w:tcPr>
            <w:tcW w:w="6572" w:type="dxa"/>
          </w:tcPr>
          <w:p w14:paraId="0201224F" w14:textId="74A73A97" w:rsidR="00527246" w:rsidRPr="00560175" w:rsidRDefault="00560175">
            <w:pPr>
              <w:rPr>
                <w:rFonts w:ascii="Arial" w:hAnsi="Arial" w:cs="Arial"/>
                <w:bCs/>
                <w:szCs w:val="24"/>
              </w:rPr>
            </w:pPr>
            <w:r w:rsidRPr="00560175">
              <w:rPr>
                <w:rFonts w:ascii="Arial" w:hAnsi="Arial" w:cs="Arial"/>
                <w:bCs/>
                <w:szCs w:val="24"/>
              </w:rPr>
              <w:t>Assistant Management Accountant</w:t>
            </w:r>
          </w:p>
        </w:tc>
      </w:tr>
      <w:tr w:rsidR="00527246" w:rsidRPr="00560175" w14:paraId="4BDD7551" w14:textId="77777777" w:rsidTr="000F0976">
        <w:tc>
          <w:tcPr>
            <w:tcW w:w="1950" w:type="dxa"/>
          </w:tcPr>
          <w:p w14:paraId="6020D0E1" w14:textId="77777777" w:rsidR="00527246" w:rsidRPr="00560175" w:rsidRDefault="00527246">
            <w:pPr>
              <w:rPr>
                <w:rFonts w:ascii="Arial" w:hAnsi="Arial" w:cs="Arial"/>
                <w:bCs/>
                <w:szCs w:val="24"/>
              </w:rPr>
            </w:pPr>
            <w:r w:rsidRPr="00560175">
              <w:rPr>
                <w:rFonts w:ascii="Arial" w:hAnsi="Arial" w:cs="Arial"/>
                <w:b/>
                <w:bCs/>
                <w:szCs w:val="24"/>
              </w:rPr>
              <w:t>Reports to:</w:t>
            </w:r>
            <w:r w:rsidRPr="00560175">
              <w:rPr>
                <w:rFonts w:ascii="Arial" w:hAnsi="Arial" w:cs="Arial"/>
                <w:b/>
                <w:bCs/>
                <w:szCs w:val="24"/>
              </w:rPr>
              <w:tab/>
            </w:r>
          </w:p>
        </w:tc>
        <w:tc>
          <w:tcPr>
            <w:tcW w:w="6572" w:type="dxa"/>
          </w:tcPr>
          <w:p w14:paraId="65FA3C05" w14:textId="77777777" w:rsidR="00527246" w:rsidRPr="00560175" w:rsidRDefault="00044238">
            <w:pPr>
              <w:rPr>
                <w:rFonts w:ascii="Arial" w:hAnsi="Arial" w:cs="Arial"/>
                <w:bCs/>
                <w:szCs w:val="24"/>
              </w:rPr>
            </w:pPr>
            <w:r w:rsidRPr="00560175">
              <w:rPr>
                <w:rFonts w:ascii="Arial" w:hAnsi="Arial" w:cs="Arial"/>
                <w:bCs/>
                <w:szCs w:val="24"/>
              </w:rPr>
              <w:t>Head of Finance</w:t>
            </w:r>
          </w:p>
        </w:tc>
      </w:tr>
      <w:tr w:rsidR="00527246" w:rsidRPr="00560175" w14:paraId="23B0F243" w14:textId="77777777" w:rsidTr="000F0976">
        <w:tc>
          <w:tcPr>
            <w:tcW w:w="1950" w:type="dxa"/>
          </w:tcPr>
          <w:p w14:paraId="09EA74AD" w14:textId="77777777" w:rsidR="00527246" w:rsidRPr="00560175" w:rsidRDefault="00527246">
            <w:pPr>
              <w:rPr>
                <w:rFonts w:ascii="Arial" w:hAnsi="Arial" w:cs="Arial"/>
                <w:b/>
                <w:bCs/>
                <w:szCs w:val="24"/>
              </w:rPr>
            </w:pPr>
            <w:r w:rsidRPr="00560175">
              <w:rPr>
                <w:rFonts w:ascii="Arial" w:hAnsi="Arial" w:cs="Arial"/>
                <w:b/>
                <w:bCs/>
                <w:szCs w:val="24"/>
              </w:rPr>
              <w:t>Date written:</w:t>
            </w:r>
          </w:p>
        </w:tc>
        <w:tc>
          <w:tcPr>
            <w:tcW w:w="6572" w:type="dxa"/>
          </w:tcPr>
          <w:p w14:paraId="028AD8EF" w14:textId="370741C8" w:rsidR="00527246" w:rsidRPr="00560175" w:rsidRDefault="00556DDD">
            <w:pPr>
              <w:rPr>
                <w:rFonts w:ascii="Arial" w:hAnsi="Arial" w:cs="Arial"/>
                <w:bCs/>
                <w:szCs w:val="24"/>
              </w:rPr>
            </w:pPr>
            <w:r>
              <w:rPr>
                <w:rFonts w:ascii="Arial" w:hAnsi="Arial" w:cs="Arial"/>
                <w:bCs/>
                <w:szCs w:val="24"/>
              </w:rPr>
              <w:t>April 2026</w:t>
            </w:r>
          </w:p>
        </w:tc>
      </w:tr>
    </w:tbl>
    <w:p w14:paraId="564AB8FA" w14:textId="77777777" w:rsidR="00527246" w:rsidRPr="00560175" w:rsidRDefault="00527246">
      <w:pPr>
        <w:rPr>
          <w:rFonts w:ascii="Arial" w:hAnsi="Arial" w:cs="Arial"/>
          <w:b/>
          <w:bCs/>
          <w:szCs w:val="24"/>
        </w:rPr>
      </w:pPr>
      <w:r w:rsidRPr="00560175">
        <w:rPr>
          <w:rFonts w:ascii="Arial" w:hAnsi="Arial" w:cs="Arial"/>
          <w:b/>
          <w:bCs/>
          <w:szCs w:val="24"/>
        </w:rPr>
        <w:tab/>
      </w:r>
    </w:p>
    <w:p w14:paraId="0BA727FD" w14:textId="77777777" w:rsidR="00527246" w:rsidRPr="00560175" w:rsidRDefault="00527246">
      <w:pPr>
        <w:rPr>
          <w:rFonts w:ascii="Arial" w:hAnsi="Arial" w:cs="Arial"/>
          <w:b/>
          <w:bCs/>
          <w:szCs w:val="24"/>
        </w:rPr>
      </w:pPr>
      <w:r w:rsidRPr="00560175">
        <w:rPr>
          <w:rFonts w:ascii="Arial" w:hAnsi="Arial" w:cs="Arial"/>
          <w:b/>
          <w:bCs/>
          <w:szCs w:val="24"/>
        </w:rPr>
        <w:t>Purpose of the Job</w:t>
      </w:r>
    </w:p>
    <w:p w14:paraId="26B5CE3B" w14:textId="77777777" w:rsidR="00527246" w:rsidRPr="00560175" w:rsidRDefault="00527246">
      <w:pPr>
        <w:ind w:left="720"/>
        <w:rPr>
          <w:rFonts w:ascii="Arial" w:hAnsi="Arial" w:cs="Arial"/>
          <w:i/>
          <w:szCs w:val="24"/>
        </w:rPr>
      </w:pPr>
    </w:p>
    <w:p w14:paraId="79D13D13" w14:textId="1D419F0A" w:rsidR="00527246" w:rsidRPr="00560175" w:rsidRDefault="00527246">
      <w:pPr>
        <w:rPr>
          <w:rFonts w:ascii="Arial" w:hAnsi="Arial" w:cs="Arial"/>
          <w:szCs w:val="24"/>
        </w:rPr>
      </w:pPr>
      <w:r w:rsidRPr="00560175">
        <w:rPr>
          <w:rFonts w:ascii="Arial" w:hAnsi="Arial" w:cs="Arial"/>
          <w:szCs w:val="24"/>
        </w:rPr>
        <w:t xml:space="preserve">To provide complete financial support to </w:t>
      </w:r>
      <w:r w:rsidR="00D3519B" w:rsidRPr="00560175">
        <w:rPr>
          <w:rFonts w:ascii="Arial" w:hAnsi="Arial" w:cs="Arial"/>
          <w:szCs w:val="24"/>
        </w:rPr>
        <w:t>B&amp;HM</w:t>
      </w:r>
      <w:r w:rsidR="000F0976" w:rsidRPr="00560175">
        <w:rPr>
          <w:rFonts w:ascii="Arial" w:hAnsi="Arial" w:cs="Arial"/>
          <w:szCs w:val="24"/>
        </w:rPr>
        <w:t xml:space="preserve"> </w:t>
      </w:r>
      <w:r w:rsidR="00C75117" w:rsidRPr="00560175">
        <w:rPr>
          <w:rFonts w:ascii="Arial" w:hAnsi="Arial" w:cs="Arial"/>
          <w:szCs w:val="24"/>
        </w:rPr>
        <w:t xml:space="preserve">in respect of its accounting activities, including </w:t>
      </w:r>
      <w:r w:rsidR="00560175" w:rsidRPr="00560175">
        <w:rPr>
          <w:rFonts w:ascii="Arial" w:hAnsi="Arial" w:cs="Arial"/>
          <w:szCs w:val="24"/>
        </w:rPr>
        <w:t>delivery of accurate, timely, and insightful financial information across Brighton &amp; Hove Museums, taking ownership of key accounting processes including</w:t>
      </w:r>
      <w:r w:rsidR="00560175">
        <w:rPr>
          <w:rFonts w:ascii="Arial" w:hAnsi="Arial" w:cs="Arial"/>
          <w:szCs w:val="24"/>
        </w:rPr>
        <w:t xml:space="preserve"> </w:t>
      </w:r>
      <w:r w:rsidR="000F4172">
        <w:rPr>
          <w:rFonts w:ascii="Arial" w:hAnsi="Arial" w:cs="Arial"/>
          <w:szCs w:val="24"/>
        </w:rPr>
        <w:t>s</w:t>
      </w:r>
      <w:r w:rsidR="00560175">
        <w:rPr>
          <w:rFonts w:ascii="Arial" w:hAnsi="Arial" w:cs="Arial"/>
          <w:szCs w:val="24"/>
        </w:rPr>
        <w:t>ales,</w:t>
      </w:r>
      <w:r w:rsidR="00560175" w:rsidRPr="00560175">
        <w:rPr>
          <w:rFonts w:ascii="Arial" w:hAnsi="Arial" w:cs="Arial"/>
          <w:szCs w:val="24"/>
        </w:rPr>
        <w:t xml:space="preserve"> month-end, reconciliations, and reporting, while supporting both charitable and commercial activities.</w:t>
      </w:r>
    </w:p>
    <w:p w14:paraId="56E30284" w14:textId="77777777" w:rsidR="00560175" w:rsidRPr="00560175" w:rsidRDefault="00560175">
      <w:pPr>
        <w:rPr>
          <w:rFonts w:ascii="Arial" w:hAnsi="Arial" w:cs="Arial"/>
          <w:b/>
          <w:szCs w:val="24"/>
          <w:u w:val="single"/>
        </w:rPr>
      </w:pPr>
    </w:p>
    <w:p w14:paraId="6B20ED59" w14:textId="77777777" w:rsidR="00527246" w:rsidRPr="00560175" w:rsidRDefault="00527246">
      <w:pPr>
        <w:rPr>
          <w:rFonts w:ascii="Arial" w:hAnsi="Arial" w:cs="Arial"/>
          <w:b/>
          <w:szCs w:val="24"/>
        </w:rPr>
      </w:pPr>
      <w:r w:rsidRPr="00560175">
        <w:rPr>
          <w:rFonts w:ascii="Arial" w:hAnsi="Arial" w:cs="Arial"/>
          <w:b/>
          <w:szCs w:val="24"/>
        </w:rPr>
        <w:t>Principal Accountabilities</w:t>
      </w:r>
    </w:p>
    <w:p w14:paraId="02B5499E" w14:textId="0871178B" w:rsidR="00527246" w:rsidRPr="00560175" w:rsidRDefault="00A04F0A" w:rsidP="00560175">
      <w:pPr>
        <w:rPr>
          <w:rFonts w:ascii="Arial" w:hAnsi="Arial" w:cs="Arial"/>
          <w:szCs w:val="24"/>
        </w:rPr>
      </w:pPr>
      <w:r w:rsidRPr="00560175">
        <w:rPr>
          <w:rFonts w:ascii="Arial" w:hAnsi="Arial" w:cs="Arial"/>
          <w:szCs w:val="24"/>
        </w:rPr>
        <w:tab/>
      </w:r>
    </w:p>
    <w:p w14:paraId="7FD5E4D2" w14:textId="7815D4EA" w:rsidR="008516A9" w:rsidRPr="00560175" w:rsidRDefault="00560175" w:rsidP="00A04F0A">
      <w:pPr>
        <w:ind w:left="709" w:hanging="709"/>
        <w:rPr>
          <w:rFonts w:ascii="Arial" w:hAnsi="Arial" w:cs="Arial"/>
          <w:szCs w:val="24"/>
        </w:rPr>
      </w:pPr>
      <w:r w:rsidRPr="00560175">
        <w:rPr>
          <w:rFonts w:ascii="Arial" w:hAnsi="Arial" w:cs="Arial"/>
          <w:szCs w:val="24"/>
        </w:rPr>
        <w:t>1</w:t>
      </w:r>
      <w:r w:rsidR="00A04F0A" w:rsidRPr="00560175">
        <w:rPr>
          <w:rFonts w:ascii="Arial" w:hAnsi="Arial" w:cs="Arial"/>
          <w:szCs w:val="24"/>
        </w:rPr>
        <w:t>.</w:t>
      </w:r>
      <w:r w:rsidR="00A04F0A" w:rsidRPr="00560175">
        <w:rPr>
          <w:rFonts w:ascii="Arial" w:hAnsi="Arial" w:cs="Arial"/>
          <w:szCs w:val="24"/>
        </w:rPr>
        <w:tab/>
      </w:r>
      <w:r w:rsidR="00620796">
        <w:rPr>
          <w:rFonts w:ascii="Arial" w:hAnsi="Arial" w:cs="Arial"/>
          <w:szCs w:val="24"/>
        </w:rPr>
        <w:t>R</w:t>
      </w:r>
      <w:r w:rsidR="00904978" w:rsidRPr="00560175">
        <w:rPr>
          <w:rFonts w:ascii="Arial" w:hAnsi="Arial" w:cs="Arial"/>
          <w:szCs w:val="24"/>
        </w:rPr>
        <w:t xml:space="preserve">econciling sales </w:t>
      </w:r>
      <w:r w:rsidR="00196BC8" w:rsidRPr="00560175">
        <w:rPr>
          <w:rFonts w:ascii="Arial" w:hAnsi="Arial" w:cs="Arial"/>
          <w:szCs w:val="24"/>
        </w:rPr>
        <w:t xml:space="preserve">and receipts </w:t>
      </w:r>
      <w:r w:rsidR="00904978" w:rsidRPr="00560175">
        <w:rPr>
          <w:rFonts w:ascii="Arial" w:hAnsi="Arial" w:cs="Arial"/>
          <w:szCs w:val="24"/>
        </w:rPr>
        <w:t xml:space="preserve">between </w:t>
      </w:r>
      <w:r w:rsidRPr="00560175">
        <w:rPr>
          <w:rFonts w:ascii="Arial" w:hAnsi="Arial" w:cs="Arial"/>
          <w:szCs w:val="24"/>
        </w:rPr>
        <w:t>the Admission, Event booking</w:t>
      </w:r>
      <w:r w:rsidR="00904978" w:rsidRPr="00560175">
        <w:rPr>
          <w:rFonts w:ascii="Arial" w:hAnsi="Arial" w:cs="Arial"/>
          <w:szCs w:val="24"/>
        </w:rPr>
        <w:t xml:space="preserve"> system and the finance s</w:t>
      </w:r>
      <w:r w:rsidR="009159D7" w:rsidRPr="00560175">
        <w:rPr>
          <w:rFonts w:ascii="Arial" w:hAnsi="Arial" w:cs="Arial"/>
          <w:szCs w:val="24"/>
        </w:rPr>
        <w:t>ystem</w:t>
      </w:r>
      <w:r w:rsidR="00904978" w:rsidRPr="00560175">
        <w:rPr>
          <w:rFonts w:ascii="Arial" w:hAnsi="Arial" w:cs="Arial"/>
          <w:szCs w:val="24"/>
        </w:rPr>
        <w:t xml:space="preserve">, including liaising with the Bookings and </w:t>
      </w:r>
      <w:r w:rsidR="00101BCA">
        <w:rPr>
          <w:rFonts w:ascii="Arial" w:hAnsi="Arial" w:cs="Arial"/>
          <w:szCs w:val="24"/>
        </w:rPr>
        <w:t>E</w:t>
      </w:r>
      <w:r w:rsidRPr="00560175">
        <w:rPr>
          <w:rFonts w:ascii="Arial" w:hAnsi="Arial" w:cs="Arial"/>
          <w:szCs w:val="24"/>
        </w:rPr>
        <w:t>vents team</w:t>
      </w:r>
      <w:r w:rsidR="00101BCA">
        <w:rPr>
          <w:rFonts w:ascii="Arial" w:hAnsi="Arial" w:cs="Arial"/>
          <w:szCs w:val="24"/>
        </w:rPr>
        <w:t>s</w:t>
      </w:r>
      <w:r w:rsidRPr="00560175">
        <w:rPr>
          <w:rFonts w:ascii="Arial" w:hAnsi="Arial" w:cs="Arial"/>
          <w:szCs w:val="24"/>
        </w:rPr>
        <w:t>.</w:t>
      </w:r>
    </w:p>
    <w:p w14:paraId="4BB855DC" w14:textId="77777777" w:rsidR="008516A9" w:rsidRPr="00560175" w:rsidRDefault="008516A9" w:rsidP="00C767F1">
      <w:pPr>
        <w:pStyle w:val="ListParagraph"/>
        <w:rPr>
          <w:rFonts w:ascii="Arial" w:hAnsi="Arial" w:cs="Arial"/>
          <w:szCs w:val="24"/>
        </w:rPr>
      </w:pPr>
    </w:p>
    <w:p w14:paraId="50712BF8" w14:textId="04728A9B" w:rsidR="00101BCA" w:rsidRDefault="00560175" w:rsidP="00BF7AA1">
      <w:pPr>
        <w:ind w:left="709" w:hanging="709"/>
        <w:rPr>
          <w:rFonts w:ascii="Arial" w:hAnsi="Arial" w:cs="Arial"/>
          <w:szCs w:val="24"/>
        </w:rPr>
      </w:pPr>
      <w:r w:rsidRPr="00560175">
        <w:rPr>
          <w:rFonts w:ascii="Arial" w:hAnsi="Arial" w:cs="Arial"/>
          <w:szCs w:val="24"/>
        </w:rPr>
        <w:t>2</w:t>
      </w:r>
      <w:r w:rsidR="00A04F0A" w:rsidRPr="00560175">
        <w:rPr>
          <w:rFonts w:ascii="Arial" w:hAnsi="Arial" w:cs="Arial"/>
          <w:szCs w:val="24"/>
        </w:rPr>
        <w:t>.</w:t>
      </w:r>
      <w:r w:rsidR="00A04F0A" w:rsidRPr="00560175">
        <w:rPr>
          <w:rFonts w:ascii="Arial" w:hAnsi="Arial" w:cs="Arial"/>
          <w:szCs w:val="24"/>
        </w:rPr>
        <w:tab/>
      </w:r>
      <w:r w:rsidR="00620796">
        <w:rPr>
          <w:rFonts w:ascii="Arial" w:hAnsi="Arial" w:cs="Arial"/>
          <w:szCs w:val="24"/>
        </w:rPr>
        <w:t>E</w:t>
      </w:r>
      <w:r w:rsidR="00527246" w:rsidRPr="00560175">
        <w:rPr>
          <w:rFonts w:ascii="Arial" w:hAnsi="Arial" w:cs="Arial"/>
          <w:szCs w:val="24"/>
        </w:rPr>
        <w:t xml:space="preserve">nsuring that </w:t>
      </w:r>
      <w:r w:rsidR="00882D7A" w:rsidRPr="00560175">
        <w:rPr>
          <w:rFonts w:ascii="Arial" w:hAnsi="Arial" w:cs="Arial"/>
          <w:szCs w:val="24"/>
        </w:rPr>
        <w:t xml:space="preserve">sales </w:t>
      </w:r>
      <w:r w:rsidR="00527246" w:rsidRPr="00560175">
        <w:rPr>
          <w:rFonts w:ascii="Arial" w:hAnsi="Arial" w:cs="Arial"/>
          <w:szCs w:val="24"/>
        </w:rPr>
        <w:t xml:space="preserve">invoices for </w:t>
      </w:r>
      <w:r w:rsidR="00D3519B" w:rsidRPr="00560175">
        <w:rPr>
          <w:rFonts w:ascii="Arial" w:hAnsi="Arial" w:cs="Arial"/>
          <w:szCs w:val="24"/>
        </w:rPr>
        <w:t>B&amp;HM</w:t>
      </w:r>
      <w:r w:rsidR="00527246" w:rsidRPr="00560175">
        <w:rPr>
          <w:rFonts w:ascii="Arial" w:hAnsi="Arial" w:cs="Arial"/>
          <w:szCs w:val="24"/>
        </w:rPr>
        <w:t xml:space="preserve"> including schools, groups and functions invoices are generated in a timely </w:t>
      </w:r>
      <w:r w:rsidR="00835B26" w:rsidRPr="00560175">
        <w:rPr>
          <w:rFonts w:ascii="Arial" w:hAnsi="Arial" w:cs="Arial"/>
          <w:szCs w:val="24"/>
        </w:rPr>
        <w:t>way</w:t>
      </w:r>
      <w:r w:rsidR="00527246" w:rsidRPr="00560175">
        <w:rPr>
          <w:rFonts w:ascii="Arial" w:hAnsi="Arial" w:cs="Arial"/>
          <w:szCs w:val="24"/>
        </w:rPr>
        <w:t xml:space="preserve">. </w:t>
      </w:r>
      <w:r w:rsidR="00620796">
        <w:rPr>
          <w:rFonts w:ascii="Arial" w:hAnsi="Arial" w:cs="Arial"/>
          <w:szCs w:val="24"/>
        </w:rPr>
        <w:t>E</w:t>
      </w:r>
      <w:r w:rsidR="00527246" w:rsidRPr="00560175">
        <w:rPr>
          <w:rFonts w:ascii="Arial" w:hAnsi="Arial" w:cs="Arial"/>
          <w:szCs w:val="24"/>
        </w:rPr>
        <w:t xml:space="preserve">nsure that invoices are paid and that any issues with non-payment are </w:t>
      </w:r>
      <w:r w:rsidR="008B6D59" w:rsidRPr="00560175">
        <w:rPr>
          <w:rFonts w:ascii="Arial" w:hAnsi="Arial" w:cs="Arial"/>
          <w:szCs w:val="24"/>
        </w:rPr>
        <w:t>notified</w:t>
      </w:r>
      <w:r w:rsidR="00527246" w:rsidRPr="00560175">
        <w:rPr>
          <w:rFonts w:ascii="Arial" w:hAnsi="Arial" w:cs="Arial"/>
          <w:szCs w:val="24"/>
        </w:rPr>
        <w:t xml:space="preserve"> to the appropriate sales manager. </w:t>
      </w:r>
    </w:p>
    <w:p w14:paraId="348CAF4E" w14:textId="77777777" w:rsidR="00101BCA" w:rsidRDefault="00101BCA" w:rsidP="00101BCA">
      <w:pPr>
        <w:ind w:left="709" w:hanging="709"/>
        <w:rPr>
          <w:rFonts w:ascii="Arial" w:hAnsi="Arial" w:cs="Arial"/>
          <w:szCs w:val="24"/>
        </w:rPr>
      </w:pPr>
    </w:p>
    <w:p w14:paraId="095DB9E2" w14:textId="365BBC52" w:rsidR="00835B26" w:rsidRDefault="00101BCA" w:rsidP="00101BCA">
      <w:pPr>
        <w:ind w:left="709" w:hanging="709"/>
        <w:rPr>
          <w:rFonts w:ascii="Arial" w:hAnsi="Arial" w:cs="Arial"/>
          <w:szCs w:val="24"/>
        </w:rPr>
      </w:pPr>
      <w:r>
        <w:rPr>
          <w:rFonts w:ascii="Arial" w:hAnsi="Arial" w:cs="Arial"/>
          <w:szCs w:val="24"/>
        </w:rPr>
        <w:t>3.</w:t>
      </w:r>
      <w:r>
        <w:rPr>
          <w:rFonts w:ascii="Arial" w:hAnsi="Arial" w:cs="Arial"/>
          <w:szCs w:val="24"/>
        </w:rPr>
        <w:tab/>
      </w:r>
      <w:r w:rsidR="00620796">
        <w:rPr>
          <w:rFonts w:ascii="Arial" w:hAnsi="Arial" w:cs="Arial"/>
          <w:szCs w:val="24"/>
        </w:rPr>
        <w:t xml:space="preserve">Complete </w:t>
      </w:r>
      <w:r w:rsidR="00FE705A">
        <w:rPr>
          <w:rFonts w:ascii="Arial" w:hAnsi="Arial" w:cs="Arial"/>
          <w:szCs w:val="24"/>
        </w:rPr>
        <w:t xml:space="preserve">monthly </w:t>
      </w:r>
      <w:r w:rsidRPr="00BF7AA1">
        <w:rPr>
          <w:rFonts w:ascii="Arial" w:hAnsi="Arial" w:cs="Arial"/>
          <w:szCs w:val="24"/>
        </w:rPr>
        <w:t>analys</w:t>
      </w:r>
      <w:r w:rsidR="00FE705A">
        <w:rPr>
          <w:rFonts w:ascii="Arial" w:hAnsi="Arial" w:cs="Arial"/>
          <w:szCs w:val="24"/>
        </w:rPr>
        <w:t>es of</w:t>
      </w:r>
      <w:r w:rsidRPr="00BF7AA1">
        <w:rPr>
          <w:rFonts w:ascii="Arial" w:hAnsi="Arial" w:cs="Arial"/>
          <w:szCs w:val="24"/>
        </w:rPr>
        <w:t xml:space="preserve"> </w:t>
      </w:r>
      <w:r>
        <w:rPr>
          <w:rFonts w:ascii="Arial" w:hAnsi="Arial" w:cs="Arial"/>
          <w:szCs w:val="24"/>
        </w:rPr>
        <w:t xml:space="preserve">sales </w:t>
      </w:r>
      <w:r w:rsidRPr="00BF7AA1">
        <w:rPr>
          <w:rFonts w:ascii="Arial" w:hAnsi="Arial" w:cs="Arial"/>
          <w:szCs w:val="24"/>
        </w:rPr>
        <w:t>financial data, highlighting trends and issues, to provide information to the Head of Finance on how B&amp;HM is performing against budget</w:t>
      </w:r>
      <w:r w:rsidR="00E53CDC">
        <w:rPr>
          <w:rFonts w:ascii="Arial" w:hAnsi="Arial" w:cs="Arial"/>
          <w:szCs w:val="24"/>
        </w:rPr>
        <w:t>.</w:t>
      </w:r>
    </w:p>
    <w:p w14:paraId="6BB0DAE1" w14:textId="77777777" w:rsidR="004A3B7F" w:rsidRPr="00560175" w:rsidRDefault="004A3B7F" w:rsidP="00FE705A">
      <w:pPr>
        <w:pStyle w:val="ListParagraph"/>
        <w:ind w:left="0"/>
        <w:rPr>
          <w:rFonts w:ascii="Arial" w:hAnsi="Arial" w:cs="Arial"/>
          <w:szCs w:val="24"/>
        </w:rPr>
      </w:pPr>
    </w:p>
    <w:p w14:paraId="51A3C341" w14:textId="5BB854BC" w:rsidR="00BF7AA1" w:rsidRDefault="00101BCA" w:rsidP="00A04F0A">
      <w:pPr>
        <w:ind w:left="709" w:hanging="709"/>
        <w:rPr>
          <w:rFonts w:ascii="Arial" w:hAnsi="Arial" w:cs="Arial"/>
          <w:szCs w:val="24"/>
        </w:rPr>
      </w:pPr>
      <w:r>
        <w:rPr>
          <w:rFonts w:ascii="Arial" w:hAnsi="Arial" w:cs="Arial"/>
          <w:szCs w:val="24"/>
        </w:rPr>
        <w:t>4</w:t>
      </w:r>
      <w:r w:rsidR="00A04F0A" w:rsidRPr="00560175">
        <w:rPr>
          <w:rFonts w:ascii="Arial" w:hAnsi="Arial" w:cs="Arial"/>
          <w:szCs w:val="24"/>
        </w:rPr>
        <w:t xml:space="preserve">. </w:t>
      </w:r>
      <w:r w:rsidR="00A04F0A" w:rsidRPr="00560175">
        <w:rPr>
          <w:rFonts w:ascii="Arial" w:hAnsi="Arial" w:cs="Arial"/>
          <w:szCs w:val="24"/>
        </w:rPr>
        <w:tab/>
      </w:r>
      <w:r w:rsidR="00620796">
        <w:rPr>
          <w:rFonts w:ascii="Arial" w:hAnsi="Arial" w:cs="Arial"/>
          <w:szCs w:val="24"/>
        </w:rPr>
        <w:t>R</w:t>
      </w:r>
      <w:r w:rsidR="004A3B7F" w:rsidRPr="00560175">
        <w:rPr>
          <w:rFonts w:ascii="Arial" w:hAnsi="Arial" w:cs="Arial"/>
          <w:szCs w:val="24"/>
        </w:rPr>
        <w:t>econciling all bank accounts held by the group including accessing online bank records, coding income &amp; expenditure and setting up ad hoc supplier payments</w:t>
      </w:r>
      <w:r w:rsidR="00BF7AA1">
        <w:rPr>
          <w:rFonts w:ascii="Arial" w:hAnsi="Arial" w:cs="Arial"/>
          <w:szCs w:val="24"/>
        </w:rPr>
        <w:t xml:space="preserve">. </w:t>
      </w:r>
      <w:r w:rsidR="00E53CDC" w:rsidRPr="00E53CDC">
        <w:rPr>
          <w:rFonts w:ascii="Arial" w:hAnsi="Arial" w:cs="Arial"/>
          <w:szCs w:val="24"/>
        </w:rPr>
        <w:t>Support and contribute to balance sheet and intercompany reconciliations</w:t>
      </w:r>
      <w:r w:rsidR="00E53CDC">
        <w:rPr>
          <w:rFonts w:ascii="Arial" w:hAnsi="Arial" w:cs="Arial"/>
          <w:szCs w:val="24"/>
        </w:rPr>
        <w:t>.</w:t>
      </w:r>
    </w:p>
    <w:p w14:paraId="335AF759" w14:textId="77777777" w:rsidR="00E53CDC" w:rsidRDefault="00E53CDC" w:rsidP="00A04F0A">
      <w:pPr>
        <w:ind w:left="709" w:hanging="709"/>
        <w:rPr>
          <w:rFonts w:ascii="Arial" w:hAnsi="Arial" w:cs="Arial"/>
          <w:szCs w:val="24"/>
        </w:rPr>
      </w:pPr>
    </w:p>
    <w:p w14:paraId="4375F0D9" w14:textId="49979779" w:rsidR="00BF7AA1" w:rsidRPr="00560175" w:rsidRDefault="00101BCA" w:rsidP="00BF7AA1">
      <w:pPr>
        <w:ind w:left="709" w:hanging="709"/>
        <w:rPr>
          <w:rFonts w:ascii="Arial" w:hAnsi="Arial" w:cs="Arial"/>
          <w:color w:val="FF0000"/>
          <w:szCs w:val="24"/>
        </w:rPr>
      </w:pPr>
      <w:r>
        <w:rPr>
          <w:rFonts w:ascii="Arial" w:hAnsi="Arial" w:cs="Arial"/>
          <w:szCs w:val="24"/>
        </w:rPr>
        <w:t>5</w:t>
      </w:r>
      <w:r w:rsidR="00BF7AA1">
        <w:rPr>
          <w:rFonts w:ascii="Arial" w:hAnsi="Arial" w:cs="Arial"/>
          <w:szCs w:val="24"/>
        </w:rPr>
        <w:t>.</w:t>
      </w:r>
      <w:r w:rsidR="00BF7AA1">
        <w:rPr>
          <w:rFonts w:ascii="Arial" w:hAnsi="Arial" w:cs="Arial"/>
          <w:szCs w:val="24"/>
        </w:rPr>
        <w:tab/>
      </w:r>
      <w:r w:rsidR="006B432C">
        <w:rPr>
          <w:rFonts w:ascii="Arial" w:hAnsi="Arial" w:cs="Arial"/>
          <w:szCs w:val="24"/>
        </w:rPr>
        <w:t>Mon</w:t>
      </w:r>
      <w:r w:rsidR="001C7F77">
        <w:rPr>
          <w:rFonts w:ascii="Arial" w:hAnsi="Arial" w:cs="Arial"/>
          <w:szCs w:val="24"/>
        </w:rPr>
        <w:t>thly preparation of</w:t>
      </w:r>
      <w:r w:rsidRPr="00101BCA">
        <w:rPr>
          <w:rFonts w:ascii="Arial" w:hAnsi="Arial" w:cs="Arial"/>
          <w:szCs w:val="24"/>
        </w:rPr>
        <w:t xml:space="preserve"> accrual</w:t>
      </w:r>
      <w:r w:rsidR="001C7F77">
        <w:rPr>
          <w:rFonts w:ascii="Arial" w:hAnsi="Arial" w:cs="Arial"/>
          <w:szCs w:val="24"/>
        </w:rPr>
        <w:t>s</w:t>
      </w:r>
      <w:r w:rsidRPr="00101BCA">
        <w:rPr>
          <w:rFonts w:ascii="Arial" w:hAnsi="Arial" w:cs="Arial"/>
          <w:szCs w:val="24"/>
        </w:rPr>
        <w:t xml:space="preserve"> and deferral</w:t>
      </w:r>
      <w:r w:rsidR="00BF7AA1" w:rsidRPr="00101BCA">
        <w:rPr>
          <w:rFonts w:ascii="Arial" w:hAnsi="Arial" w:cs="Arial"/>
          <w:szCs w:val="24"/>
        </w:rPr>
        <w:t xml:space="preserve"> journals and recoding of income and expenditure on finance system</w:t>
      </w:r>
      <w:r w:rsidR="00BF7AA1" w:rsidRPr="00560175">
        <w:rPr>
          <w:rFonts w:ascii="Arial" w:hAnsi="Arial" w:cs="Arial"/>
          <w:color w:val="FF0000"/>
          <w:szCs w:val="24"/>
        </w:rPr>
        <w:t>.</w:t>
      </w:r>
    </w:p>
    <w:p w14:paraId="7C4B87B4" w14:textId="77777777" w:rsidR="00BF7AA1" w:rsidRDefault="00BF7AA1" w:rsidP="00101BCA">
      <w:pPr>
        <w:rPr>
          <w:rFonts w:ascii="Arial" w:hAnsi="Arial" w:cs="Arial"/>
          <w:szCs w:val="24"/>
        </w:rPr>
      </w:pPr>
    </w:p>
    <w:p w14:paraId="2B79190D" w14:textId="73F70A60" w:rsidR="00101BCA" w:rsidRDefault="00101BCA" w:rsidP="00620796">
      <w:pPr>
        <w:ind w:left="709" w:hanging="709"/>
        <w:rPr>
          <w:rFonts w:ascii="Arial" w:hAnsi="Arial" w:cs="Arial"/>
          <w:szCs w:val="24"/>
        </w:rPr>
      </w:pPr>
      <w:r>
        <w:rPr>
          <w:rFonts w:ascii="Arial" w:hAnsi="Arial" w:cs="Arial"/>
          <w:szCs w:val="24"/>
        </w:rPr>
        <w:t>6</w:t>
      </w:r>
      <w:r w:rsidR="00BF7AA1">
        <w:rPr>
          <w:rFonts w:ascii="Arial" w:hAnsi="Arial" w:cs="Arial"/>
          <w:szCs w:val="24"/>
        </w:rPr>
        <w:t>.</w:t>
      </w:r>
      <w:r w:rsidR="00BF7AA1">
        <w:rPr>
          <w:rFonts w:ascii="Arial" w:hAnsi="Arial" w:cs="Arial"/>
          <w:szCs w:val="24"/>
        </w:rPr>
        <w:tab/>
      </w:r>
      <w:r w:rsidR="00BB492B">
        <w:rPr>
          <w:rFonts w:ascii="Arial" w:hAnsi="Arial" w:cs="Arial"/>
          <w:szCs w:val="24"/>
          <w:lang w:val="en-US"/>
        </w:rPr>
        <w:t>Support</w:t>
      </w:r>
      <w:r w:rsidR="00BF7AA1">
        <w:rPr>
          <w:rFonts w:ascii="Arial" w:hAnsi="Arial" w:cs="Arial"/>
          <w:szCs w:val="24"/>
          <w:lang w:val="en-US"/>
        </w:rPr>
        <w:t xml:space="preserve"> </w:t>
      </w:r>
      <w:r w:rsidR="00620796">
        <w:rPr>
          <w:rFonts w:ascii="Arial" w:hAnsi="Arial" w:cs="Arial"/>
          <w:szCs w:val="24"/>
          <w:lang w:val="en-US"/>
        </w:rPr>
        <w:t>t</w:t>
      </w:r>
      <w:r w:rsidR="00BF7AA1">
        <w:rPr>
          <w:rFonts w:ascii="Arial" w:hAnsi="Arial" w:cs="Arial"/>
          <w:szCs w:val="24"/>
          <w:lang w:val="en-US"/>
        </w:rPr>
        <w:t>he pr</w:t>
      </w:r>
      <w:r w:rsidR="00762C1C">
        <w:rPr>
          <w:rFonts w:ascii="Arial" w:hAnsi="Arial" w:cs="Arial"/>
          <w:szCs w:val="24"/>
          <w:lang w:val="en-US"/>
        </w:rPr>
        <w:t>eparation</w:t>
      </w:r>
      <w:r w:rsidR="00BF7AA1">
        <w:rPr>
          <w:rFonts w:ascii="Arial" w:hAnsi="Arial" w:cs="Arial"/>
          <w:szCs w:val="24"/>
          <w:lang w:val="en-US"/>
        </w:rPr>
        <w:t xml:space="preserve"> of</w:t>
      </w:r>
      <w:r w:rsidR="00BF7AA1" w:rsidRPr="00BF7AA1">
        <w:rPr>
          <w:rFonts w:ascii="Arial" w:hAnsi="Arial" w:cs="Arial"/>
          <w:szCs w:val="24"/>
          <w:lang w:val="en-US"/>
        </w:rPr>
        <w:t xml:space="preserve"> monthly </w:t>
      </w:r>
      <w:r w:rsidR="00762C1C">
        <w:rPr>
          <w:rFonts w:ascii="Arial" w:hAnsi="Arial" w:cs="Arial"/>
          <w:szCs w:val="24"/>
          <w:lang w:val="en-US"/>
        </w:rPr>
        <w:t>management accounts</w:t>
      </w:r>
      <w:r w:rsidR="00BF7AA1" w:rsidRPr="00BF7AA1">
        <w:rPr>
          <w:rFonts w:ascii="Arial" w:hAnsi="Arial" w:cs="Arial"/>
          <w:szCs w:val="24"/>
          <w:lang w:val="en-US"/>
        </w:rPr>
        <w:t>,</w:t>
      </w:r>
      <w:r w:rsidR="009D1761">
        <w:rPr>
          <w:rFonts w:ascii="Arial" w:hAnsi="Arial" w:cs="Arial"/>
          <w:szCs w:val="24"/>
          <w:lang w:val="en-US"/>
        </w:rPr>
        <w:t xml:space="preserve"> including variance</w:t>
      </w:r>
      <w:r w:rsidR="00BF7AA1" w:rsidRPr="00BF7AA1">
        <w:rPr>
          <w:rFonts w:ascii="Arial" w:hAnsi="Arial" w:cs="Arial"/>
          <w:szCs w:val="24"/>
          <w:lang w:val="en-US"/>
        </w:rPr>
        <w:t xml:space="preserve"> analyses and support dashboards</w:t>
      </w:r>
      <w:r>
        <w:rPr>
          <w:rFonts w:ascii="Arial" w:hAnsi="Arial" w:cs="Arial"/>
          <w:szCs w:val="24"/>
          <w:lang w:val="en-US"/>
        </w:rPr>
        <w:t xml:space="preserve"> </w:t>
      </w:r>
      <w:r w:rsidRPr="00BF7AA1">
        <w:rPr>
          <w:rFonts w:ascii="Arial" w:hAnsi="Arial" w:cs="Arial"/>
          <w:szCs w:val="24"/>
        </w:rPr>
        <w:t>in a timely fashion and to generate ad hoc reports as and when required.</w:t>
      </w:r>
      <w:r>
        <w:rPr>
          <w:rFonts w:ascii="Arial" w:hAnsi="Arial" w:cs="Arial"/>
          <w:szCs w:val="24"/>
        </w:rPr>
        <w:t xml:space="preserve"> </w:t>
      </w:r>
    </w:p>
    <w:p w14:paraId="446CFB56" w14:textId="77777777" w:rsidR="00620796" w:rsidRDefault="00620796" w:rsidP="00620796">
      <w:pPr>
        <w:ind w:left="709" w:hanging="709"/>
        <w:rPr>
          <w:rFonts w:ascii="Arial" w:hAnsi="Arial" w:cs="Arial"/>
          <w:szCs w:val="24"/>
        </w:rPr>
      </w:pPr>
    </w:p>
    <w:p w14:paraId="69087FD4" w14:textId="72241991" w:rsidR="00101BCA" w:rsidRPr="00101BCA" w:rsidRDefault="00101BCA" w:rsidP="00101BCA">
      <w:pPr>
        <w:ind w:left="709" w:hanging="709"/>
        <w:rPr>
          <w:rFonts w:ascii="Arial" w:hAnsi="Arial" w:cs="Arial"/>
          <w:szCs w:val="24"/>
        </w:rPr>
      </w:pPr>
      <w:r>
        <w:rPr>
          <w:rFonts w:ascii="Arial" w:hAnsi="Arial" w:cs="Arial"/>
          <w:szCs w:val="24"/>
        </w:rPr>
        <w:t>7.</w:t>
      </w:r>
      <w:r>
        <w:rPr>
          <w:rFonts w:ascii="Arial" w:hAnsi="Arial" w:cs="Arial"/>
          <w:szCs w:val="24"/>
        </w:rPr>
        <w:tab/>
      </w:r>
      <w:r w:rsidRPr="00101BCA">
        <w:rPr>
          <w:rFonts w:ascii="Arial" w:hAnsi="Arial" w:cs="Arial"/>
          <w:szCs w:val="24"/>
        </w:rPr>
        <w:t>Assist</w:t>
      </w:r>
      <w:r w:rsidR="00620796">
        <w:rPr>
          <w:rFonts w:ascii="Arial" w:hAnsi="Arial" w:cs="Arial"/>
          <w:szCs w:val="24"/>
        </w:rPr>
        <w:t xml:space="preserve"> </w:t>
      </w:r>
      <w:r w:rsidRPr="00101BCA">
        <w:rPr>
          <w:rFonts w:ascii="Arial" w:hAnsi="Arial" w:cs="Arial"/>
          <w:szCs w:val="24"/>
        </w:rPr>
        <w:t>the Head of Finance with the administration of the purchase card scheme including coding and adding VAT rates as required.</w:t>
      </w:r>
    </w:p>
    <w:p w14:paraId="79A2B808" w14:textId="0CC6351B" w:rsidR="00BF7AA1" w:rsidRDefault="00BF7AA1" w:rsidP="00101BCA">
      <w:pPr>
        <w:rPr>
          <w:rFonts w:ascii="Arial" w:hAnsi="Arial" w:cs="Arial"/>
          <w:szCs w:val="24"/>
        </w:rPr>
      </w:pPr>
    </w:p>
    <w:p w14:paraId="1D3EF65B" w14:textId="6DF5D280" w:rsidR="00BF7AA1" w:rsidRDefault="00101BCA" w:rsidP="00101BCA">
      <w:pPr>
        <w:ind w:left="709" w:hanging="709"/>
        <w:rPr>
          <w:rFonts w:ascii="Arial" w:hAnsi="Arial" w:cs="Arial"/>
          <w:szCs w:val="24"/>
        </w:rPr>
      </w:pPr>
      <w:r>
        <w:rPr>
          <w:rFonts w:ascii="Arial" w:hAnsi="Arial" w:cs="Arial"/>
          <w:szCs w:val="24"/>
        </w:rPr>
        <w:t>8</w:t>
      </w:r>
      <w:r w:rsidR="00BF7AA1">
        <w:rPr>
          <w:rFonts w:ascii="Arial" w:hAnsi="Arial" w:cs="Arial"/>
          <w:szCs w:val="24"/>
        </w:rPr>
        <w:t>.</w:t>
      </w:r>
      <w:r w:rsidR="00BF7AA1">
        <w:rPr>
          <w:rFonts w:ascii="Arial" w:hAnsi="Arial" w:cs="Arial"/>
          <w:szCs w:val="24"/>
        </w:rPr>
        <w:tab/>
      </w:r>
      <w:r w:rsidR="00BF7AA1" w:rsidRPr="00BF7AA1">
        <w:rPr>
          <w:rFonts w:ascii="Arial" w:hAnsi="Arial" w:cs="Arial"/>
          <w:szCs w:val="24"/>
        </w:rPr>
        <w:t>Identify efficiencies and improve finance processes.</w:t>
      </w:r>
    </w:p>
    <w:p w14:paraId="79E152EC" w14:textId="77777777" w:rsidR="00BF7AA1" w:rsidRDefault="00BF7AA1" w:rsidP="00BF7AA1">
      <w:pPr>
        <w:ind w:left="709" w:hanging="709"/>
        <w:rPr>
          <w:rFonts w:ascii="Arial" w:hAnsi="Arial" w:cs="Arial"/>
          <w:szCs w:val="24"/>
        </w:rPr>
      </w:pPr>
    </w:p>
    <w:p w14:paraId="37D31B86" w14:textId="77777777" w:rsidR="00620796" w:rsidRDefault="00620796" w:rsidP="00BF7AA1">
      <w:pPr>
        <w:ind w:left="709" w:hanging="709"/>
        <w:rPr>
          <w:rFonts w:ascii="Arial" w:hAnsi="Arial" w:cs="Arial"/>
          <w:szCs w:val="24"/>
        </w:rPr>
      </w:pPr>
    </w:p>
    <w:p w14:paraId="58E3C7CE" w14:textId="77777777" w:rsidR="00620796" w:rsidRPr="00BF7AA1" w:rsidRDefault="00620796" w:rsidP="00BF7AA1">
      <w:pPr>
        <w:ind w:left="709" w:hanging="709"/>
        <w:rPr>
          <w:rFonts w:ascii="Arial" w:hAnsi="Arial" w:cs="Arial"/>
          <w:szCs w:val="24"/>
        </w:rPr>
      </w:pPr>
    </w:p>
    <w:p w14:paraId="55C25389" w14:textId="2E23089A" w:rsidR="00BF7AA1" w:rsidRDefault="00101BCA" w:rsidP="00DA4A77">
      <w:pPr>
        <w:ind w:left="709" w:hanging="709"/>
        <w:rPr>
          <w:rFonts w:ascii="Arial" w:hAnsi="Arial" w:cs="Arial"/>
          <w:szCs w:val="24"/>
        </w:rPr>
      </w:pPr>
      <w:r>
        <w:rPr>
          <w:rFonts w:ascii="Arial" w:hAnsi="Arial" w:cs="Arial"/>
          <w:szCs w:val="24"/>
        </w:rPr>
        <w:t>9</w:t>
      </w:r>
      <w:r w:rsidR="00BF7AA1" w:rsidRPr="00BF7AA1">
        <w:rPr>
          <w:rFonts w:ascii="Arial" w:hAnsi="Arial" w:cs="Arial"/>
          <w:szCs w:val="24"/>
        </w:rPr>
        <w:t>.</w:t>
      </w:r>
      <w:r w:rsidR="00BF7AA1">
        <w:rPr>
          <w:rFonts w:ascii="Arial" w:hAnsi="Arial" w:cs="Arial"/>
          <w:szCs w:val="24"/>
        </w:rPr>
        <w:tab/>
      </w:r>
      <w:r w:rsidR="00620796">
        <w:rPr>
          <w:rFonts w:ascii="Arial" w:hAnsi="Arial" w:cs="Arial"/>
          <w:szCs w:val="24"/>
        </w:rPr>
        <w:t>S</w:t>
      </w:r>
      <w:r w:rsidR="00BB492B">
        <w:rPr>
          <w:rFonts w:ascii="Arial" w:hAnsi="Arial" w:cs="Arial"/>
          <w:szCs w:val="24"/>
        </w:rPr>
        <w:t>upport</w:t>
      </w:r>
      <w:r w:rsidR="00BF7AA1" w:rsidRPr="00BF7AA1">
        <w:rPr>
          <w:rFonts w:ascii="Arial" w:hAnsi="Arial" w:cs="Arial"/>
          <w:szCs w:val="24"/>
        </w:rPr>
        <w:t xml:space="preserve"> the Head of Finance with preparation of annual financial statements and liaison with the external auditors.</w:t>
      </w:r>
    </w:p>
    <w:p w14:paraId="0450DBDC" w14:textId="77777777" w:rsidR="00DA4A77" w:rsidRDefault="00DA4A77" w:rsidP="00DA4A77">
      <w:pPr>
        <w:ind w:left="709" w:hanging="709"/>
        <w:rPr>
          <w:rFonts w:ascii="Arial" w:hAnsi="Arial" w:cs="Arial"/>
          <w:szCs w:val="24"/>
        </w:rPr>
      </w:pPr>
    </w:p>
    <w:p w14:paraId="78C6C22D" w14:textId="6728DDDA" w:rsidR="00BF7AA1" w:rsidRDefault="00101BCA" w:rsidP="00DA4A77">
      <w:pPr>
        <w:ind w:left="709" w:hanging="709"/>
        <w:rPr>
          <w:rFonts w:ascii="Arial" w:hAnsi="Arial" w:cs="Arial"/>
          <w:szCs w:val="24"/>
        </w:rPr>
      </w:pPr>
      <w:r>
        <w:rPr>
          <w:rFonts w:ascii="Arial" w:hAnsi="Arial" w:cs="Arial"/>
          <w:szCs w:val="24"/>
        </w:rPr>
        <w:t>10.</w:t>
      </w:r>
      <w:r w:rsidR="00BF7AA1" w:rsidRPr="00BF7AA1">
        <w:rPr>
          <w:rFonts w:ascii="Arial" w:hAnsi="Arial" w:cs="Arial"/>
          <w:szCs w:val="24"/>
        </w:rPr>
        <w:t xml:space="preserve"> </w:t>
      </w:r>
      <w:r w:rsidR="00BF7AA1">
        <w:rPr>
          <w:rFonts w:ascii="Arial" w:hAnsi="Arial" w:cs="Arial"/>
          <w:szCs w:val="24"/>
        </w:rPr>
        <w:tab/>
      </w:r>
      <w:r w:rsidR="00BF7AA1" w:rsidRPr="00BF7AA1">
        <w:rPr>
          <w:rFonts w:ascii="Arial" w:hAnsi="Arial" w:cs="Arial"/>
          <w:szCs w:val="24"/>
        </w:rPr>
        <w:t>Communicate effectively with customers, suppliers, and other stakeholders to resolve complex inquiries regarding accounts, invoices, etc.</w:t>
      </w:r>
    </w:p>
    <w:p w14:paraId="1C31801D" w14:textId="77777777" w:rsidR="00DA4A77" w:rsidRDefault="00DA4A77" w:rsidP="00DA4A77">
      <w:pPr>
        <w:ind w:left="709" w:hanging="709"/>
        <w:rPr>
          <w:rFonts w:ascii="Arial" w:hAnsi="Arial" w:cs="Arial"/>
          <w:szCs w:val="24"/>
        </w:rPr>
      </w:pPr>
    </w:p>
    <w:p w14:paraId="7927E7C6" w14:textId="4B79CB16" w:rsidR="00BF7AA1" w:rsidRDefault="00101BCA" w:rsidP="00BF7AA1">
      <w:pPr>
        <w:ind w:left="709" w:hanging="709"/>
        <w:rPr>
          <w:rFonts w:ascii="Arial" w:hAnsi="Arial" w:cs="Arial"/>
          <w:szCs w:val="24"/>
        </w:rPr>
      </w:pPr>
      <w:r>
        <w:rPr>
          <w:rFonts w:ascii="Arial" w:hAnsi="Arial" w:cs="Arial"/>
          <w:szCs w:val="24"/>
        </w:rPr>
        <w:t xml:space="preserve">11. </w:t>
      </w:r>
      <w:r>
        <w:rPr>
          <w:rFonts w:ascii="Arial" w:hAnsi="Arial" w:cs="Arial"/>
          <w:szCs w:val="24"/>
        </w:rPr>
        <w:tab/>
      </w:r>
      <w:r w:rsidR="00620796">
        <w:rPr>
          <w:rFonts w:ascii="Arial" w:hAnsi="Arial" w:cs="Arial"/>
          <w:szCs w:val="24"/>
        </w:rPr>
        <w:t>S</w:t>
      </w:r>
      <w:r w:rsidR="00BB492B">
        <w:rPr>
          <w:rFonts w:ascii="Arial" w:hAnsi="Arial" w:cs="Arial"/>
          <w:szCs w:val="24"/>
        </w:rPr>
        <w:t>upport</w:t>
      </w:r>
      <w:r w:rsidR="00BF7AA1" w:rsidRPr="00BF7AA1">
        <w:rPr>
          <w:rFonts w:ascii="Arial" w:hAnsi="Arial" w:cs="Arial"/>
          <w:szCs w:val="24"/>
        </w:rPr>
        <w:t xml:space="preserve"> VAT returns, Gift Aid claims and compliance.</w:t>
      </w:r>
    </w:p>
    <w:p w14:paraId="1825B1EF" w14:textId="77777777" w:rsidR="00BF7AA1" w:rsidRDefault="00BF7AA1" w:rsidP="00BF7AA1">
      <w:pPr>
        <w:ind w:left="709" w:hanging="709"/>
        <w:rPr>
          <w:rFonts w:ascii="Arial" w:hAnsi="Arial" w:cs="Arial"/>
          <w:szCs w:val="24"/>
        </w:rPr>
      </w:pPr>
    </w:p>
    <w:p w14:paraId="31891BD0" w14:textId="788EDA5B" w:rsidR="00C83E22" w:rsidRDefault="00101BCA" w:rsidP="00421F64">
      <w:pPr>
        <w:ind w:left="709" w:hanging="709"/>
        <w:rPr>
          <w:rFonts w:ascii="Arial" w:hAnsi="Arial" w:cs="Arial"/>
          <w:color w:val="FF0000"/>
          <w:szCs w:val="24"/>
        </w:rPr>
      </w:pPr>
      <w:r>
        <w:rPr>
          <w:rFonts w:ascii="Arial" w:hAnsi="Arial" w:cs="Arial"/>
          <w:szCs w:val="24"/>
        </w:rPr>
        <w:t xml:space="preserve">12. </w:t>
      </w:r>
      <w:r>
        <w:rPr>
          <w:rFonts w:ascii="Arial" w:hAnsi="Arial" w:cs="Arial"/>
          <w:szCs w:val="24"/>
        </w:rPr>
        <w:tab/>
      </w:r>
      <w:r w:rsidR="00421F64" w:rsidRPr="00421F64">
        <w:rPr>
          <w:rFonts w:ascii="Arial" w:hAnsi="Arial" w:cs="Arial"/>
          <w:szCs w:val="24"/>
        </w:rPr>
        <w:t>Provide flexible support across finance operations during periods of staff absence</w:t>
      </w:r>
      <w:r w:rsidR="00421F64">
        <w:t>.</w:t>
      </w:r>
      <w:r w:rsidR="00A04F0A" w:rsidRPr="00560175">
        <w:rPr>
          <w:rFonts w:ascii="Arial" w:hAnsi="Arial" w:cs="Arial"/>
          <w:color w:val="FF0000"/>
          <w:szCs w:val="24"/>
        </w:rPr>
        <w:tab/>
      </w:r>
    </w:p>
    <w:p w14:paraId="785FE2A5" w14:textId="77777777" w:rsidR="00527246" w:rsidRDefault="00527246">
      <w:pPr>
        <w:ind w:left="709"/>
        <w:rPr>
          <w:rFonts w:ascii="Arial" w:hAnsi="Arial" w:cs="Arial"/>
          <w:color w:val="FF0000"/>
          <w:szCs w:val="24"/>
        </w:rPr>
      </w:pPr>
    </w:p>
    <w:p w14:paraId="20562936" w14:textId="77777777" w:rsidR="00620796" w:rsidRPr="00560175" w:rsidRDefault="00620796">
      <w:pPr>
        <w:ind w:left="709"/>
        <w:rPr>
          <w:rFonts w:ascii="Arial" w:hAnsi="Arial" w:cs="Arial"/>
          <w:color w:val="FF0000"/>
          <w:szCs w:val="24"/>
        </w:rPr>
      </w:pPr>
    </w:p>
    <w:p w14:paraId="1186C264" w14:textId="77777777" w:rsidR="00527246" w:rsidRPr="00620796" w:rsidRDefault="00527246">
      <w:pPr>
        <w:autoSpaceDE w:val="0"/>
        <w:autoSpaceDN w:val="0"/>
        <w:adjustRightInd w:val="0"/>
        <w:spacing w:line="240" w:lineRule="atLeast"/>
        <w:rPr>
          <w:rFonts w:ascii="Arial" w:hAnsi="Arial" w:cs="Arial"/>
          <w:color w:val="000000" w:themeColor="text1"/>
          <w:szCs w:val="24"/>
          <w:lang w:val="en-US"/>
        </w:rPr>
      </w:pPr>
      <w:r w:rsidRPr="00620796">
        <w:rPr>
          <w:rFonts w:ascii="Arial" w:hAnsi="Arial" w:cs="Arial"/>
          <w:b/>
          <w:bCs/>
          <w:color w:val="000000" w:themeColor="text1"/>
          <w:szCs w:val="24"/>
          <w:u w:val="single"/>
        </w:rPr>
        <w:t>General Accountabilities</w:t>
      </w:r>
    </w:p>
    <w:p w14:paraId="79DC1FE9" w14:textId="77777777" w:rsidR="00527246" w:rsidRPr="00620796" w:rsidRDefault="00527246">
      <w:pPr>
        <w:rPr>
          <w:rFonts w:ascii="Arial" w:hAnsi="Arial" w:cs="Arial"/>
          <w:b/>
          <w:bCs/>
          <w:color w:val="000000" w:themeColor="text1"/>
          <w:szCs w:val="24"/>
        </w:rPr>
      </w:pPr>
    </w:p>
    <w:p w14:paraId="0CC12695" w14:textId="77777777" w:rsidR="00A04F0A" w:rsidRPr="00620796" w:rsidRDefault="00A04F0A" w:rsidP="00A04F0A">
      <w:pPr>
        <w:spacing w:after="120"/>
        <w:jc w:val="both"/>
        <w:rPr>
          <w:rFonts w:ascii="Arial" w:hAnsi="Arial" w:cs="Arial"/>
          <w:color w:val="000000" w:themeColor="text1"/>
          <w:szCs w:val="24"/>
        </w:rPr>
      </w:pPr>
      <w:r w:rsidRPr="00620796">
        <w:rPr>
          <w:rFonts w:ascii="Arial" w:hAnsi="Arial" w:cs="Arial"/>
          <w:color w:val="000000" w:themeColor="text1"/>
          <w:szCs w:val="24"/>
        </w:rPr>
        <w:t>To develop practices within the Trust that uphold and develop the principles of</w:t>
      </w:r>
      <w:r w:rsidRPr="00556DDD">
        <w:rPr>
          <w:rFonts w:ascii="Arial" w:hAnsi="Arial" w:cs="Arial"/>
          <w:color w:val="EE0000"/>
          <w:szCs w:val="24"/>
        </w:rPr>
        <w:t xml:space="preserve"> </w:t>
      </w:r>
      <w:r w:rsidRPr="00620796">
        <w:rPr>
          <w:rFonts w:ascii="Arial" w:hAnsi="Arial" w:cs="Arial"/>
          <w:color w:val="000000" w:themeColor="text1"/>
          <w:szCs w:val="24"/>
        </w:rPr>
        <w:t>the Trust’s Equality in Employment Policy and the Equalities Policy in relation to staff and to service provision.</w:t>
      </w:r>
    </w:p>
    <w:p w14:paraId="144218F4" w14:textId="434F348F" w:rsidR="00A04F0A" w:rsidRPr="00620796" w:rsidRDefault="00A04F0A" w:rsidP="00A04F0A">
      <w:pPr>
        <w:spacing w:after="120"/>
        <w:jc w:val="both"/>
        <w:rPr>
          <w:rFonts w:ascii="Arial" w:hAnsi="Arial" w:cs="Arial"/>
          <w:color w:val="000000" w:themeColor="text1"/>
          <w:szCs w:val="24"/>
        </w:rPr>
      </w:pPr>
      <w:r w:rsidRPr="00620796">
        <w:rPr>
          <w:rFonts w:ascii="Arial" w:hAnsi="Arial" w:cs="Arial"/>
          <w:color w:val="000000" w:themeColor="text1"/>
          <w:szCs w:val="24"/>
        </w:rPr>
        <w:t xml:space="preserve">To be responsible for the implementation of, and compliance with, the provisions of legislation relating to the health and safety </w:t>
      </w:r>
      <w:r w:rsidR="00620796" w:rsidRPr="00620796">
        <w:rPr>
          <w:rFonts w:ascii="Arial" w:hAnsi="Arial" w:cs="Arial"/>
          <w:color w:val="000000" w:themeColor="text1"/>
          <w:szCs w:val="24"/>
        </w:rPr>
        <w:t xml:space="preserve">and safeguarding </w:t>
      </w:r>
      <w:r w:rsidRPr="00620796">
        <w:rPr>
          <w:rFonts w:ascii="Arial" w:hAnsi="Arial" w:cs="Arial"/>
          <w:color w:val="000000" w:themeColor="text1"/>
          <w:szCs w:val="24"/>
        </w:rPr>
        <w:t xml:space="preserve">of such employees </w:t>
      </w:r>
      <w:r w:rsidR="006A0DF3" w:rsidRPr="00620796">
        <w:rPr>
          <w:rFonts w:ascii="Arial" w:hAnsi="Arial" w:cs="Arial"/>
          <w:color w:val="000000" w:themeColor="text1"/>
          <w:szCs w:val="24"/>
        </w:rPr>
        <w:t xml:space="preserve">  </w:t>
      </w:r>
      <w:r w:rsidRPr="00620796">
        <w:rPr>
          <w:rFonts w:ascii="Arial" w:hAnsi="Arial" w:cs="Arial"/>
          <w:color w:val="000000" w:themeColor="text1"/>
          <w:szCs w:val="24"/>
        </w:rPr>
        <w:t>and areas of the workplace as fall under your direct control and for complying with legislation relating to such works and contracts as are within your direct responsibility.</w:t>
      </w:r>
    </w:p>
    <w:p w14:paraId="6ADF17B6" w14:textId="0838F887" w:rsidR="00A04F0A" w:rsidRPr="00620796" w:rsidRDefault="00A04F0A" w:rsidP="00A04F0A">
      <w:pPr>
        <w:pStyle w:val="DefaultText"/>
        <w:rPr>
          <w:rFonts w:ascii="Arial" w:hAnsi="Arial" w:cs="Arial"/>
          <w:color w:val="000000" w:themeColor="text1"/>
          <w:szCs w:val="24"/>
        </w:rPr>
      </w:pPr>
      <w:r w:rsidRPr="00620796">
        <w:rPr>
          <w:rFonts w:ascii="Arial" w:hAnsi="Arial" w:cs="Arial"/>
          <w:color w:val="000000" w:themeColor="text1"/>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 All staff will occasionally be asked to work front-of-house across any of our sites.</w:t>
      </w:r>
    </w:p>
    <w:p w14:paraId="16B6CFE5" w14:textId="77777777" w:rsidR="006A0DF3" w:rsidRPr="00620796" w:rsidRDefault="006A0DF3" w:rsidP="00A04F0A">
      <w:pPr>
        <w:pStyle w:val="DefaultText"/>
        <w:rPr>
          <w:rFonts w:ascii="Arial" w:hAnsi="Arial" w:cs="Arial"/>
          <w:color w:val="000000" w:themeColor="text1"/>
          <w:szCs w:val="24"/>
        </w:rPr>
      </w:pPr>
    </w:p>
    <w:p w14:paraId="0B9D8945" w14:textId="559D82FC" w:rsidR="00A04F0A" w:rsidRPr="00620796" w:rsidRDefault="00A04F0A" w:rsidP="00A04F0A">
      <w:pPr>
        <w:pStyle w:val="DefaultText"/>
        <w:rPr>
          <w:rFonts w:ascii="Arial" w:hAnsi="Arial" w:cs="Arial"/>
          <w:color w:val="000000" w:themeColor="text1"/>
          <w:szCs w:val="24"/>
        </w:rPr>
      </w:pPr>
      <w:r w:rsidRPr="00620796">
        <w:rPr>
          <w:rFonts w:ascii="Arial" w:hAnsi="Arial" w:cs="Arial"/>
          <w:color w:val="000000" w:themeColor="text1"/>
          <w:szCs w:val="24"/>
        </w:rPr>
        <w:t xml:space="preserve">All staff will have an individual work plan explaining how they are contributing to the delivery of our vision and business plan which will be updated annually. </w:t>
      </w:r>
    </w:p>
    <w:p w14:paraId="4179BEE7" w14:textId="77777777" w:rsidR="00620796" w:rsidRDefault="00620796" w:rsidP="00A04F0A">
      <w:pPr>
        <w:pStyle w:val="DefaultText"/>
        <w:rPr>
          <w:rFonts w:ascii="Arial" w:hAnsi="Arial" w:cs="Arial"/>
          <w:color w:val="000000" w:themeColor="text1"/>
          <w:szCs w:val="24"/>
        </w:rPr>
      </w:pPr>
    </w:p>
    <w:p w14:paraId="049AB919" w14:textId="2A921699" w:rsidR="00A04F0A" w:rsidRPr="00620796" w:rsidRDefault="00A04F0A" w:rsidP="00A04F0A">
      <w:pPr>
        <w:pStyle w:val="DefaultText"/>
        <w:rPr>
          <w:rFonts w:ascii="Arial" w:hAnsi="Arial" w:cs="Arial"/>
          <w:color w:val="000000" w:themeColor="text1"/>
          <w:szCs w:val="24"/>
        </w:rPr>
      </w:pPr>
      <w:r w:rsidRPr="00620796">
        <w:rPr>
          <w:rFonts w:ascii="Arial" w:hAnsi="Arial" w:cs="Arial"/>
          <w:color w:val="000000" w:themeColor="text1"/>
          <w:szCs w:val="24"/>
        </w:rPr>
        <w:t>Every member of staff will work as one team looking after five sites and three gardens. They will:</w:t>
      </w:r>
    </w:p>
    <w:p w14:paraId="3EBBB4E5" w14:textId="77777777" w:rsidR="00A04F0A" w:rsidRPr="00620796" w:rsidRDefault="00A04F0A" w:rsidP="00A04F0A">
      <w:pPr>
        <w:pStyle w:val="DefaultText"/>
        <w:rPr>
          <w:rFonts w:ascii="Arial" w:hAnsi="Arial" w:cs="Arial"/>
          <w:color w:val="000000" w:themeColor="text1"/>
          <w:szCs w:val="24"/>
        </w:rPr>
      </w:pPr>
    </w:p>
    <w:p w14:paraId="4217939A" w14:textId="77777777" w:rsidR="00A04F0A" w:rsidRPr="00620796" w:rsidRDefault="00A04F0A" w:rsidP="00A04F0A">
      <w:pPr>
        <w:pStyle w:val="DefaultText"/>
        <w:numPr>
          <w:ilvl w:val="0"/>
          <w:numId w:val="18"/>
        </w:numPr>
        <w:rPr>
          <w:rFonts w:ascii="Arial" w:hAnsi="Arial" w:cs="Arial"/>
          <w:color w:val="000000" w:themeColor="text1"/>
          <w:szCs w:val="24"/>
        </w:rPr>
      </w:pPr>
      <w:r w:rsidRPr="00620796">
        <w:rPr>
          <w:rFonts w:ascii="Arial" w:hAnsi="Arial" w:cs="Arial"/>
          <w:color w:val="000000" w:themeColor="text1"/>
          <w:szCs w:val="24"/>
        </w:rPr>
        <w:t>Be visitor focused and business-like.</w:t>
      </w:r>
    </w:p>
    <w:p w14:paraId="1D864FB1" w14:textId="77777777" w:rsidR="00A04F0A" w:rsidRPr="00620796" w:rsidRDefault="00A04F0A" w:rsidP="00A04F0A">
      <w:pPr>
        <w:pStyle w:val="DefaultText"/>
        <w:numPr>
          <w:ilvl w:val="0"/>
          <w:numId w:val="18"/>
        </w:numPr>
        <w:rPr>
          <w:rFonts w:ascii="Arial" w:hAnsi="Arial" w:cs="Arial"/>
          <w:color w:val="000000" w:themeColor="text1"/>
          <w:szCs w:val="24"/>
        </w:rPr>
      </w:pPr>
      <w:r w:rsidRPr="00620796">
        <w:rPr>
          <w:rFonts w:ascii="Arial" w:hAnsi="Arial" w:cs="Arial"/>
          <w:color w:val="000000" w:themeColor="text1"/>
          <w:szCs w:val="24"/>
        </w:rPr>
        <w:t>Be a great museum professional.</w:t>
      </w:r>
    </w:p>
    <w:p w14:paraId="44ABFD7C" w14:textId="77777777" w:rsidR="00A04F0A" w:rsidRPr="00620796" w:rsidRDefault="00A04F0A" w:rsidP="00A04F0A">
      <w:pPr>
        <w:pStyle w:val="DefaultText"/>
        <w:numPr>
          <w:ilvl w:val="0"/>
          <w:numId w:val="18"/>
        </w:numPr>
        <w:rPr>
          <w:rFonts w:ascii="Arial" w:hAnsi="Arial" w:cs="Arial"/>
          <w:color w:val="000000" w:themeColor="text1"/>
          <w:szCs w:val="24"/>
        </w:rPr>
      </w:pPr>
      <w:r w:rsidRPr="00620796">
        <w:rPr>
          <w:rFonts w:ascii="Arial" w:hAnsi="Arial" w:cs="Arial"/>
          <w:color w:val="000000" w:themeColor="text1"/>
          <w:szCs w:val="24"/>
        </w:rPr>
        <w:t>Always be listening and learning.</w:t>
      </w:r>
    </w:p>
    <w:p w14:paraId="15286321" w14:textId="77777777" w:rsidR="00A04F0A" w:rsidRPr="00620796" w:rsidRDefault="00A04F0A" w:rsidP="00A04F0A">
      <w:pPr>
        <w:pStyle w:val="DefaultText"/>
        <w:numPr>
          <w:ilvl w:val="0"/>
          <w:numId w:val="18"/>
        </w:numPr>
        <w:rPr>
          <w:rFonts w:ascii="Arial" w:hAnsi="Arial" w:cs="Arial"/>
          <w:color w:val="000000" w:themeColor="text1"/>
          <w:szCs w:val="24"/>
        </w:rPr>
      </w:pPr>
      <w:r w:rsidRPr="00620796">
        <w:rPr>
          <w:rFonts w:ascii="Arial" w:hAnsi="Arial" w:cs="Arial"/>
          <w:color w:val="000000" w:themeColor="text1"/>
          <w:szCs w:val="24"/>
        </w:rPr>
        <w:t>Be an ambassador for B&amp;HM.</w:t>
      </w:r>
    </w:p>
    <w:p w14:paraId="496F9DBD" w14:textId="77777777" w:rsidR="00A04F0A" w:rsidRPr="00620796" w:rsidRDefault="00A04F0A" w:rsidP="00A04F0A">
      <w:pPr>
        <w:pStyle w:val="DefaultText"/>
        <w:rPr>
          <w:rFonts w:ascii="Arial" w:hAnsi="Arial" w:cs="Arial"/>
          <w:color w:val="000000" w:themeColor="text1"/>
          <w:szCs w:val="24"/>
        </w:rPr>
      </w:pPr>
    </w:p>
    <w:p w14:paraId="5A0330B4" w14:textId="77777777" w:rsidR="00A04F0A" w:rsidRPr="00620796" w:rsidRDefault="00A04F0A" w:rsidP="00A04F0A">
      <w:pPr>
        <w:pStyle w:val="DefaultText"/>
        <w:rPr>
          <w:rFonts w:ascii="Arial" w:hAnsi="Arial" w:cs="Arial"/>
          <w:color w:val="000000" w:themeColor="text1"/>
          <w:szCs w:val="24"/>
        </w:rPr>
      </w:pPr>
      <w:r w:rsidRPr="00620796">
        <w:rPr>
          <w:rFonts w:ascii="Arial" w:hAnsi="Arial" w:cs="Arial"/>
          <w:color w:val="000000" w:themeColor="text1"/>
          <w:szCs w:val="24"/>
        </w:rPr>
        <w:t xml:space="preserve">Your duties will be as set out in the above job description but please note that the Trust reserves the right to update your job description, from time to time, to reflect changes in, or to, your job.  </w:t>
      </w:r>
    </w:p>
    <w:p w14:paraId="47704973" w14:textId="77777777" w:rsidR="00A04F0A" w:rsidRPr="00620796" w:rsidRDefault="00A04F0A" w:rsidP="00A04F0A">
      <w:pPr>
        <w:pStyle w:val="DefaultText"/>
        <w:rPr>
          <w:rFonts w:ascii="Arial" w:hAnsi="Arial" w:cs="Arial"/>
          <w:color w:val="000000" w:themeColor="text1"/>
          <w:szCs w:val="24"/>
        </w:rPr>
      </w:pPr>
    </w:p>
    <w:p w14:paraId="39BE955F" w14:textId="77777777" w:rsidR="00A04F0A" w:rsidRPr="00620796" w:rsidRDefault="00A04F0A" w:rsidP="00A04F0A">
      <w:pPr>
        <w:pStyle w:val="DefaultText"/>
        <w:rPr>
          <w:rFonts w:ascii="Arial" w:hAnsi="Arial" w:cs="Arial"/>
          <w:color w:val="000000" w:themeColor="text1"/>
          <w:szCs w:val="24"/>
        </w:rPr>
      </w:pPr>
      <w:r w:rsidRPr="00620796">
        <w:rPr>
          <w:rFonts w:ascii="Arial" w:hAnsi="Arial" w:cs="Arial"/>
          <w:color w:val="000000" w:themeColor="text1"/>
          <w:szCs w:val="24"/>
        </w:rPr>
        <w:t>You will be consulted about any proposed changes.</w:t>
      </w:r>
    </w:p>
    <w:p w14:paraId="5F753A1F" w14:textId="77777777" w:rsidR="00527246" w:rsidRPr="00560175" w:rsidRDefault="00527246">
      <w:pPr>
        <w:rPr>
          <w:rFonts w:ascii="Arial" w:hAnsi="Arial" w:cs="Arial"/>
          <w:b/>
          <w:color w:val="FF0000"/>
          <w:szCs w:val="24"/>
        </w:rPr>
      </w:pPr>
    </w:p>
    <w:p w14:paraId="510DC27E" w14:textId="09ABC0FD" w:rsidR="00527246" w:rsidRPr="00560175" w:rsidRDefault="00527246">
      <w:pPr>
        <w:rPr>
          <w:rFonts w:ascii="Arial" w:hAnsi="Arial" w:cs="Arial"/>
          <w:bCs/>
          <w:color w:val="FF0000"/>
          <w:szCs w:val="24"/>
        </w:rPr>
      </w:pPr>
      <w:r w:rsidRPr="00560175">
        <w:rPr>
          <w:rFonts w:ascii="Arial" w:hAnsi="Arial" w:cs="Arial"/>
          <w:b/>
          <w:color w:val="FF0000"/>
          <w:szCs w:val="24"/>
        </w:rPr>
        <w:br w:type="page"/>
      </w:r>
    </w:p>
    <w:p w14:paraId="3E03B28A" w14:textId="77777777" w:rsidR="00761BB6" w:rsidRDefault="00761BB6" w:rsidP="00065FC3">
      <w:pPr>
        <w:jc w:val="center"/>
        <w:rPr>
          <w:rFonts w:ascii="Arial" w:hAnsi="Arial" w:cs="Arial"/>
          <w:b/>
          <w:bCs/>
          <w:szCs w:val="24"/>
        </w:rPr>
      </w:pPr>
    </w:p>
    <w:p w14:paraId="272B8C9E" w14:textId="77777777" w:rsidR="00761BB6" w:rsidRDefault="00761BB6" w:rsidP="00065FC3">
      <w:pPr>
        <w:jc w:val="center"/>
        <w:rPr>
          <w:rFonts w:ascii="Arial" w:hAnsi="Arial" w:cs="Arial"/>
          <w:b/>
          <w:bCs/>
          <w:szCs w:val="24"/>
        </w:rPr>
      </w:pPr>
    </w:p>
    <w:p w14:paraId="17EB37DD" w14:textId="2EE520E4" w:rsidR="00527246" w:rsidRPr="00556DDD" w:rsidRDefault="00527246" w:rsidP="00065FC3">
      <w:pPr>
        <w:jc w:val="center"/>
        <w:rPr>
          <w:rFonts w:ascii="Arial" w:hAnsi="Arial" w:cs="Arial"/>
          <w:b/>
          <w:bCs/>
          <w:szCs w:val="24"/>
        </w:rPr>
      </w:pPr>
      <w:r w:rsidRPr="00556DDD">
        <w:rPr>
          <w:rFonts w:ascii="Arial" w:hAnsi="Arial" w:cs="Arial"/>
          <w:b/>
          <w:bCs/>
          <w:szCs w:val="24"/>
        </w:rPr>
        <w:t>PERSON SPECIFICATION</w:t>
      </w:r>
    </w:p>
    <w:p w14:paraId="35CAD5D4" w14:textId="77777777" w:rsidR="00527246" w:rsidRPr="00556DDD" w:rsidRDefault="00527246">
      <w:pPr>
        <w:rPr>
          <w:rFonts w:ascii="Arial" w:hAnsi="Arial" w:cs="Arial"/>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19"/>
        <w:gridCol w:w="6377"/>
      </w:tblGrid>
      <w:tr w:rsidR="00556DDD" w:rsidRPr="00556DDD" w14:paraId="4AE67BF1" w14:textId="77777777" w:rsidTr="00065FC3">
        <w:tc>
          <w:tcPr>
            <w:tcW w:w="1951" w:type="dxa"/>
          </w:tcPr>
          <w:p w14:paraId="4179F6DD" w14:textId="77777777" w:rsidR="00556DDD" w:rsidRPr="00556DDD" w:rsidRDefault="00556DDD" w:rsidP="00556DDD">
            <w:pPr>
              <w:rPr>
                <w:rFonts w:ascii="Arial" w:hAnsi="Arial" w:cs="Arial"/>
                <w:b/>
                <w:bCs/>
                <w:szCs w:val="24"/>
              </w:rPr>
            </w:pPr>
            <w:r w:rsidRPr="00556DDD">
              <w:rPr>
                <w:rFonts w:ascii="Arial" w:hAnsi="Arial" w:cs="Arial"/>
                <w:b/>
                <w:bCs/>
                <w:szCs w:val="24"/>
              </w:rPr>
              <w:t>Job Title:</w:t>
            </w:r>
            <w:r w:rsidRPr="00556DDD">
              <w:rPr>
                <w:rFonts w:ascii="Arial" w:hAnsi="Arial" w:cs="Arial"/>
                <w:b/>
                <w:bCs/>
                <w:szCs w:val="24"/>
              </w:rPr>
              <w:tab/>
            </w:r>
          </w:p>
        </w:tc>
        <w:tc>
          <w:tcPr>
            <w:tcW w:w="6571" w:type="dxa"/>
          </w:tcPr>
          <w:p w14:paraId="7F0055BF" w14:textId="6F26EAEF" w:rsidR="00556DDD" w:rsidRPr="00556DDD" w:rsidRDefault="00556DDD" w:rsidP="00556DDD">
            <w:pPr>
              <w:rPr>
                <w:rFonts w:ascii="Arial" w:hAnsi="Arial" w:cs="Arial"/>
                <w:bCs/>
                <w:szCs w:val="24"/>
              </w:rPr>
            </w:pPr>
            <w:r w:rsidRPr="00560175">
              <w:rPr>
                <w:rFonts w:ascii="Arial" w:hAnsi="Arial" w:cs="Arial"/>
                <w:bCs/>
                <w:szCs w:val="24"/>
              </w:rPr>
              <w:t>Assistant Management Accountant</w:t>
            </w:r>
          </w:p>
        </w:tc>
      </w:tr>
      <w:tr w:rsidR="00527246" w:rsidRPr="00556DDD" w14:paraId="1363B3DF" w14:textId="77777777" w:rsidTr="00065FC3">
        <w:tc>
          <w:tcPr>
            <w:tcW w:w="1951" w:type="dxa"/>
          </w:tcPr>
          <w:p w14:paraId="072DBAA0" w14:textId="77777777" w:rsidR="00527246" w:rsidRPr="00556DDD" w:rsidRDefault="00527246">
            <w:pPr>
              <w:rPr>
                <w:rFonts w:ascii="Arial" w:hAnsi="Arial" w:cs="Arial"/>
                <w:bCs/>
                <w:szCs w:val="24"/>
              </w:rPr>
            </w:pPr>
            <w:r w:rsidRPr="00556DDD">
              <w:rPr>
                <w:rFonts w:ascii="Arial" w:hAnsi="Arial" w:cs="Arial"/>
                <w:b/>
                <w:bCs/>
                <w:szCs w:val="24"/>
              </w:rPr>
              <w:t>Reports to:</w:t>
            </w:r>
            <w:r w:rsidRPr="00556DDD">
              <w:rPr>
                <w:rFonts w:ascii="Arial" w:hAnsi="Arial" w:cs="Arial"/>
                <w:b/>
                <w:bCs/>
                <w:szCs w:val="24"/>
              </w:rPr>
              <w:tab/>
            </w:r>
          </w:p>
        </w:tc>
        <w:tc>
          <w:tcPr>
            <w:tcW w:w="6571" w:type="dxa"/>
          </w:tcPr>
          <w:p w14:paraId="005D3916" w14:textId="77777777" w:rsidR="00527246" w:rsidRPr="00556DDD" w:rsidRDefault="004072EF">
            <w:pPr>
              <w:rPr>
                <w:rFonts w:ascii="Arial" w:hAnsi="Arial" w:cs="Arial"/>
                <w:bCs/>
                <w:szCs w:val="24"/>
              </w:rPr>
            </w:pPr>
            <w:r w:rsidRPr="00556DDD">
              <w:rPr>
                <w:rFonts w:ascii="Arial" w:hAnsi="Arial" w:cs="Arial"/>
                <w:bCs/>
                <w:szCs w:val="24"/>
              </w:rPr>
              <w:t>Head of Finance</w:t>
            </w:r>
          </w:p>
        </w:tc>
      </w:tr>
      <w:tr w:rsidR="00527246" w:rsidRPr="00556DDD" w14:paraId="62CA2F8A" w14:textId="77777777" w:rsidTr="00065FC3">
        <w:tc>
          <w:tcPr>
            <w:tcW w:w="1951" w:type="dxa"/>
          </w:tcPr>
          <w:p w14:paraId="72F8324D" w14:textId="77777777" w:rsidR="00527246" w:rsidRPr="00556DDD" w:rsidRDefault="00527246">
            <w:pPr>
              <w:rPr>
                <w:rFonts w:ascii="Arial" w:hAnsi="Arial" w:cs="Arial"/>
                <w:b/>
                <w:bCs/>
                <w:szCs w:val="24"/>
              </w:rPr>
            </w:pPr>
            <w:r w:rsidRPr="00556DDD">
              <w:rPr>
                <w:rFonts w:ascii="Arial" w:hAnsi="Arial" w:cs="Arial"/>
                <w:b/>
                <w:bCs/>
                <w:szCs w:val="24"/>
              </w:rPr>
              <w:t>Date written:</w:t>
            </w:r>
          </w:p>
        </w:tc>
        <w:tc>
          <w:tcPr>
            <w:tcW w:w="6571" w:type="dxa"/>
          </w:tcPr>
          <w:p w14:paraId="36AE9656" w14:textId="25451F98" w:rsidR="00527246" w:rsidRPr="00556DDD" w:rsidRDefault="00556DDD">
            <w:pPr>
              <w:rPr>
                <w:rFonts w:ascii="Arial" w:hAnsi="Arial" w:cs="Arial"/>
                <w:bCs/>
                <w:szCs w:val="24"/>
              </w:rPr>
            </w:pPr>
            <w:r>
              <w:rPr>
                <w:rFonts w:ascii="Arial" w:hAnsi="Arial" w:cs="Arial"/>
                <w:bCs/>
                <w:szCs w:val="24"/>
              </w:rPr>
              <w:t>April 2026</w:t>
            </w:r>
          </w:p>
        </w:tc>
      </w:tr>
    </w:tbl>
    <w:p w14:paraId="018EBA39" w14:textId="77777777" w:rsidR="00527246" w:rsidRPr="00FF4023" w:rsidRDefault="00527246">
      <w:pPr>
        <w:rPr>
          <w:rFonts w:ascii="Arial" w:hAnsi="Arial" w:cs="Arial"/>
          <w:b/>
          <w:bCs/>
          <w:szCs w:val="24"/>
        </w:rPr>
      </w:pPr>
    </w:p>
    <w:p w14:paraId="5B8ABE33" w14:textId="77777777" w:rsidR="00527246" w:rsidRPr="00FF4023" w:rsidRDefault="00527246">
      <w:pPr>
        <w:pStyle w:val="Heading3"/>
        <w:rPr>
          <w:rFonts w:ascii="Arial" w:hAnsi="Arial" w:cs="Arial"/>
          <w:szCs w:val="24"/>
        </w:rPr>
      </w:pPr>
      <w:r w:rsidRPr="00FF4023">
        <w:rPr>
          <w:rFonts w:ascii="Arial" w:hAnsi="Arial" w:cs="Arial"/>
          <w:szCs w:val="24"/>
        </w:rPr>
        <w:t>Essential Criteria</w:t>
      </w:r>
    </w:p>
    <w:p w14:paraId="74AF8BC8" w14:textId="77777777" w:rsidR="00527246" w:rsidRPr="00FF4023" w:rsidRDefault="00527246">
      <w:pPr>
        <w:pStyle w:val="DefaultText"/>
        <w:rPr>
          <w:rFonts w:ascii="Arial" w:hAnsi="Arial" w:cs="Arial"/>
          <w:noProof w:val="0"/>
          <w:szCs w:val="24"/>
          <w:lang w:eastAsia="en-GB"/>
        </w:rPr>
      </w:pP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235"/>
        <w:gridCol w:w="7087"/>
      </w:tblGrid>
      <w:tr w:rsidR="00527246" w:rsidRPr="00560175" w14:paraId="7ED1C529" w14:textId="77777777">
        <w:tc>
          <w:tcPr>
            <w:tcW w:w="2235" w:type="dxa"/>
          </w:tcPr>
          <w:p w14:paraId="0D927A7C" w14:textId="77777777" w:rsidR="00527246" w:rsidRPr="000165D1" w:rsidRDefault="00527246">
            <w:pPr>
              <w:pStyle w:val="Heading1"/>
              <w:keepNext w:val="0"/>
              <w:widowControl w:val="0"/>
              <w:rPr>
                <w:rFonts w:ascii="Arial" w:hAnsi="Arial" w:cs="Arial"/>
                <w:sz w:val="24"/>
                <w:szCs w:val="24"/>
              </w:rPr>
            </w:pPr>
            <w:r w:rsidRPr="000165D1">
              <w:rPr>
                <w:rFonts w:ascii="Arial" w:hAnsi="Arial" w:cs="Arial"/>
                <w:bCs/>
                <w:sz w:val="24"/>
                <w:szCs w:val="24"/>
              </w:rPr>
              <w:t>Job-related Education, Qualifications and Knowledge</w:t>
            </w:r>
          </w:p>
        </w:tc>
        <w:tc>
          <w:tcPr>
            <w:tcW w:w="7087" w:type="dxa"/>
          </w:tcPr>
          <w:p w14:paraId="4771A038" w14:textId="77777777" w:rsidR="00527246" w:rsidRPr="000165D1" w:rsidRDefault="00527246" w:rsidP="00527246">
            <w:pPr>
              <w:numPr>
                <w:ilvl w:val="0"/>
                <w:numId w:val="15"/>
              </w:numPr>
              <w:tabs>
                <w:tab w:val="clear" w:pos="753"/>
                <w:tab w:val="num" w:pos="459"/>
              </w:tabs>
              <w:ind w:left="459" w:hanging="426"/>
              <w:jc w:val="both"/>
              <w:rPr>
                <w:rFonts w:ascii="Arial" w:hAnsi="Arial" w:cs="Arial"/>
                <w:szCs w:val="24"/>
              </w:rPr>
            </w:pPr>
            <w:r w:rsidRPr="000165D1">
              <w:rPr>
                <w:rFonts w:ascii="Arial" w:hAnsi="Arial" w:cs="Arial"/>
                <w:szCs w:val="24"/>
              </w:rPr>
              <w:t>Understanding of finance and an awareness of the financial structure of the organisation.</w:t>
            </w:r>
          </w:p>
          <w:p w14:paraId="6D1C4E85" w14:textId="77777777" w:rsidR="00527246" w:rsidRPr="000165D1" w:rsidRDefault="00527246" w:rsidP="00761BB6">
            <w:pPr>
              <w:numPr>
                <w:ilvl w:val="0"/>
                <w:numId w:val="15"/>
              </w:numPr>
              <w:tabs>
                <w:tab w:val="clear" w:pos="753"/>
                <w:tab w:val="num" w:pos="459"/>
              </w:tabs>
              <w:ind w:left="459" w:hanging="426"/>
              <w:jc w:val="both"/>
              <w:rPr>
                <w:rFonts w:ascii="Arial" w:hAnsi="Arial" w:cs="Arial"/>
                <w:szCs w:val="24"/>
              </w:rPr>
            </w:pPr>
            <w:r w:rsidRPr="000165D1">
              <w:rPr>
                <w:rFonts w:ascii="Arial" w:hAnsi="Arial" w:cs="Arial"/>
                <w:szCs w:val="24"/>
              </w:rPr>
              <w:t>Up to date knowledge of the statutory framework of accounting requirements and practices.</w:t>
            </w:r>
          </w:p>
          <w:p w14:paraId="71FD3DC6" w14:textId="77777777" w:rsidR="00527246" w:rsidRPr="000165D1" w:rsidRDefault="00527246" w:rsidP="00761BB6">
            <w:pPr>
              <w:numPr>
                <w:ilvl w:val="0"/>
                <w:numId w:val="15"/>
              </w:numPr>
              <w:tabs>
                <w:tab w:val="clear" w:pos="753"/>
                <w:tab w:val="num" w:pos="459"/>
              </w:tabs>
              <w:ind w:left="459" w:hanging="426"/>
              <w:jc w:val="both"/>
              <w:rPr>
                <w:rFonts w:ascii="Arial" w:hAnsi="Arial" w:cs="Arial"/>
                <w:szCs w:val="24"/>
              </w:rPr>
            </w:pPr>
            <w:r w:rsidRPr="000165D1">
              <w:rPr>
                <w:rFonts w:ascii="Arial" w:hAnsi="Arial" w:cs="Arial"/>
                <w:szCs w:val="24"/>
              </w:rPr>
              <w:t>Good understanding of the structure of modern financial systems and the practices and controls surrounding them.</w:t>
            </w:r>
          </w:p>
          <w:p w14:paraId="68BB91B5" w14:textId="7285FEA4" w:rsidR="00527246" w:rsidRPr="000165D1" w:rsidRDefault="00527246" w:rsidP="00761BB6">
            <w:pPr>
              <w:numPr>
                <w:ilvl w:val="0"/>
                <w:numId w:val="15"/>
              </w:numPr>
              <w:tabs>
                <w:tab w:val="clear" w:pos="753"/>
                <w:tab w:val="num" w:pos="459"/>
              </w:tabs>
              <w:ind w:left="459" w:hanging="426"/>
              <w:jc w:val="both"/>
              <w:rPr>
                <w:rFonts w:ascii="Arial" w:hAnsi="Arial" w:cs="Arial"/>
                <w:szCs w:val="24"/>
              </w:rPr>
            </w:pPr>
            <w:r w:rsidRPr="00761BB6">
              <w:rPr>
                <w:rFonts w:ascii="Arial" w:hAnsi="Arial" w:cs="Arial"/>
                <w:szCs w:val="24"/>
              </w:rPr>
              <w:t>Evidence of commitment to updating/further development of skills, knowledge and qualifications e.g.</w:t>
            </w:r>
            <w:r w:rsidR="00DE08F7" w:rsidRPr="00761BB6">
              <w:rPr>
                <w:rFonts w:ascii="Arial" w:hAnsi="Arial" w:cs="Arial"/>
                <w:szCs w:val="24"/>
              </w:rPr>
              <w:t>ACCA/CIMA</w:t>
            </w:r>
            <w:r w:rsidR="000165D1" w:rsidRPr="00761BB6">
              <w:rPr>
                <w:rFonts w:ascii="Arial" w:hAnsi="Arial" w:cs="Arial"/>
                <w:szCs w:val="24"/>
              </w:rPr>
              <w:t xml:space="preserve"> or AAT Qualified</w:t>
            </w:r>
            <w:r w:rsidRPr="00761BB6">
              <w:rPr>
                <w:rFonts w:ascii="Arial" w:hAnsi="Arial" w:cs="Arial"/>
                <w:szCs w:val="24"/>
              </w:rPr>
              <w:t xml:space="preserve"> (Association of Accounting Technicians), </w:t>
            </w:r>
            <w:r w:rsidRPr="00761BB6">
              <w:rPr>
                <w:rFonts w:ascii="Arial" w:hAnsi="Arial" w:cs="Arial"/>
                <w:b/>
                <w:bCs/>
                <w:szCs w:val="24"/>
              </w:rPr>
              <w:t>or</w:t>
            </w:r>
            <w:r w:rsidRPr="00761BB6">
              <w:rPr>
                <w:rFonts w:ascii="Arial" w:hAnsi="Arial" w:cs="Arial"/>
                <w:szCs w:val="24"/>
              </w:rPr>
              <w:t xml:space="preserve"> other relevant professional training;</w:t>
            </w:r>
            <w:r w:rsidR="00761BB6" w:rsidRPr="00761BB6">
              <w:rPr>
                <w:rFonts w:ascii="Arial" w:hAnsi="Arial" w:cs="Arial"/>
                <w:szCs w:val="24"/>
              </w:rPr>
              <w:t xml:space="preserve"> </w:t>
            </w:r>
            <w:r w:rsidR="00761BB6" w:rsidRPr="00761BB6">
              <w:rPr>
                <w:rFonts w:ascii="Arial" w:hAnsi="Arial" w:cs="Arial"/>
                <w:b/>
                <w:bCs/>
                <w:szCs w:val="24"/>
              </w:rPr>
              <w:t>or</w:t>
            </w:r>
            <w:r w:rsidR="00761BB6" w:rsidRPr="00761BB6">
              <w:rPr>
                <w:rFonts w:ascii="Arial" w:hAnsi="Arial" w:cs="Arial"/>
                <w:szCs w:val="24"/>
              </w:rPr>
              <w:t xml:space="preserve"> r</w:t>
            </w:r>
            <w:r w:rsidRPr="000165D1">
              <w:rPr>
                <w:rFonts w:ascii="Arial" w:hAnsi="Arial" w:cs="Arial"/>
                <w:szCs w:val="24"/>
              </w:rPr>
              <w:t xml:space="preserve">elevant skills and substantial experience of working in the financial management of </w:t>
            </w:r>
            <w:r w:rsidR="00FA57B7" w:rsidRPr="000165D1">
              <w:rPr>
                <w:rFonts w:ascii="Arial" w:hAnsi="Arial" w:cs="Arial"/>
                <w:szCs w:val="24"/>
              </w:rPr>
              <w:t xml:space="preserve">a </w:t>
            </w:r>
            <w:r w:rsidR="00A30F27" w:rsidRPr="000165D1">
              <w:rPr>
                <w:rFonts w:ascii="Arial" w:hAnsi="Arial" w:cs="Arial"/>
                <w:szCs w:val="24"/>
              </w:rPr>
              <w:t>similar</w:t>
            </w:r>
            <w:r w:rsidRPr="000165D1">
              <w:rPr>
                <w:rFonts w:ascii="Arial" w:hAnsi="Arial" w:cs="Arial"/>
                <w:szCs w:val="24"/>
              </w:rPr>
              <w:t xml:space="preserve"> organisation.</w:t>
            </w:r>
          </w:p>
        </w:tc>
      </w:tr>
      <w:tr w:rsidR="00527246" w:rsidRPr="00560175" w14:paraId="4953DE63" w14:textId="77777777">
        <w:tc>
          <w:tcPr>
            <w:tcW w:w="2235" w:type="dxa"/>
          </w:tcPr>
          <w:p w14:paraId="5085B220" w14:textId="77777777" w:rsidR="00527246" w:rsidRPr="000165D1" w:rsidRDefault="00527246">
            <w:pPr>
              <w:pStyle w:val="Heading1"/>
              <w:keepNext w:val="0"/>
              <w:widowControl w:val="0"/>
              <w:rPr>
                <w:rFonts w:ascii="Arial" w:hAnsi="Arial" w:cs="Arial"/>
                <w:sz w:val="24"/>
                <w:szCs w:val="24"/>
              </w:rPr>
            </w:pPr>
            <w:r w:rsidRPr="000165D1">
              <w:rPr>
                <w:rFonts w:ascii="Arial" w:hAnsi="Arial" w:cs="Arial"/>
                <w:sz w:val="24"/>
                <w:szCs w:val="24"/>
              </w:rPr>
              <w:t>Experience</w:t>
            </w:r>
          </w:p>
        </w:tc>
        <w:tc>
          <w:tcPr>
            <w:tcW w:w="7087" w:type="dxa"/>
          </w:tcPr>
          <w:p w14:paraId="340F55C2" w14:textId="77777777" w:rsidR="00527246" w:rsidRPr="0044206D" w:rsidRDefault="00527246" w:rsidP="008A3361">
            <w:pPr>
              <w:numPr>
                <w:ilvl w:val="0"/>
                <w:numId w:val="15"/>
              </w:numPr>
              <w:tabs>
                <w:tab w:val="clear" w:pos="753"/>
                <w:tab w:val="num" w:pos="459"/>
              </w:tabs>
              <w:ind w:left="459" w:hanging="426"/>
              <w:jc w:val="both"/>
              <w:rPr>
                <w:rFonts w:ascii="Arial" w:hAnsi="Arial" w:cs="Arial"/>
                <w:szCs w:val="24"/>
              </w:rPr>
            </w:pPr>
            <w:r w:rsidRPr="0044206D">
              <w:rPr>
                <w:rFonts w:ascii="Arial" w:hAnsi="Arial" w:cs="Arial"/>
                <w:szCs w:val="24"/>
              </w:rPr>
              <w:t>Experience of maintaining systems or accounts and associated reconciliations.</w:t>
            </w:r>
          </w:p>
          <w:p w14:paraId="4B59CF0A" w14:textId="77777777" w:rsidR="00527246" w:rsidRPr="0044206D" w:rsidRDefault="00527246" w:rsidP="00C767F1">
            <w:pPr>
              <w:numPr>
                <w:ilvl w:val="0"/>
                <w:numId w:val="15"/>
              </w:numPr>
              <w:tabs>
                <w:tab w:val="clear" w:pos="753"/>
                <w:tab w:val="num" w:pos="459"/>
              </w:tabs>
              <w:ind w:left="459" w:hanging="426"/>
              <w:jc w:val="both"/>
              <w:rPr>
                <w:rFonts w:ascii="Arial" w:hAnsi="Arial" w:cs="Arial"/>
                <w:szCs w:val="24"/>
              </w:rPr>
            </w:pPr>
            <w:r w:rsidRPr="0044206D">
              <w:rPr>
                <w:rFonts w:ascii="Arial" w:hAnsi="Arial" w:cs="Arial"/>
                <w:szCs w:val="24"/>
              </w:rPr>
              <w:t>Experience of working effectively with finance and non-finance sta</w:t>
            </w:r>
            <w:r w:rsidR="00B10876" w:rsidRPr="0044206D">
              <w:rPr>
                <w:rFonts w:ascii="Arial" w:hAnsi="Arial" w:cs="Arial"/>
                <w:szCs w:val="24"/>
              </w:rPr>
              <w:t>keholders</w:t>
            </w:r>
            <w:r w:rsidRPr="0044206D">
              <w:rPr>
                <w:rFonts w:ascii="Arial" w:hAnsi="Arial" w:cs="Arial"/>
                <w:szCs w:val="24"/>
              </w:rPr>
              <w:t>.</w:t>
            </w:r>
          </w:p>
          <w:p w14:paraId="4F688B1F" w14:textId="2F085769" w:rsidR="00527246" w:rsidRPr="0044206D" w:rsidRDefault="00093DAB" w:rsidP="00C767F1">
            <w:pPr>
              <w:numPr>
                <w:ilvl w:val="0"/>
                <w:numId w:val="15"/>
              </w:numPr>
              <w:tabs>
                <w:tab w:val="clear" w:pos="753"/>
                <w:tab w:val="num" w:pos="459"/>
              </w:tabs>
              <w:ind w:left="459" w:hanging="426"/>
              <w:jc w:val="both"/>
              <w:rPr>
                <w:rFonts w:ascii="Arial" w:hAnsi="Arial" w:cs="Arial"/>
                <w:szCs w:val="24"/>
              </w:rPr>
            </w:pPr>
            <w:r w:rsidRPr="00093DAB">
              <w:rPr>
                <w:rFonts w:ascii="Arial" w:hAnsi="Arial" w:cs="Arial"/>
                <w:szCs w:val="24"/>
              </w:rPr>
              <w:t>Experience of supporting the preparation of management accounts, including variance analysis.</w:t>
            </w:r>
            <w:r w:rsidR="00527246" w:rsidRPr="0044206D">
              <w:rPr>
                <w:rFonts w:ascii="Arial" w:hAnsi="Arial" w:cs="Arial"/>
                <w:szCs w:val="24"/>
              </w:rPr>
              <w:t xml:space="preserve">, </w:t>
            </w:r>
            <w:r w:rsidR="004072EF" w:rsidRPr="0044206D">
              <w:rPr>
                <w:rFonts w:ascii="Arial" w:hAnsi="Arial" w:cs="Arial"/>
                <w:szCs w:val="24"/>
              </w:rPr>
              <w:t>monitoring,</w:t>
            </w:r>
            <w:r w:rsidR="00527246" w:rsidRPr="0044206D">
              <w:rPr>
                <w:rFonts w:ascii="Arial" w:hAnsi="Arial" w:cs="Arial"/>
                <w:szCs w:val="24"/>
              </w:rPr>
              <w:t xml:space="preserve"> </w:t>
            </w:r>
            <w:r w:rsidR="006B3594">
              <w:rPr>
                <w:rFonts w:ascii="Arial" w:hAnsi="Arial" w:cs="Arial"/>
                <w:szCs w:val="24"/>
              </w:rPr>
              <w:t xml:space="preserve">VAT returns, gift aid returns and </w:t>
            </w:r>
            <w:r w:rsidR="00527246" w:rsidRPr="0044206D">
              <w:rPr>
                <w:rFonts w:ascii="Arial" w:hAnsi="Arial" w:cs="Arial"/>
                <w:szCs w:val="24"/>
              </w:rPr>
              <w:t>preparing final accounts.</w:t>
            </w:r>
          </w:p>
          <w:p w14:paraId="78AE11F4" w14:textId="77777777" w:rsidR="00527246" w:rsidRPr="0044206D" w:rsidRDefault="00527246" w:rsidP="00C767F1">
            <w:pPr>
              <w:numPr>
                <w:ilvl w:val="0"/>
                <w:numId w:val="15"/>
              </w:numPr>
              <w:tabs>
                <w:tab w:val="clear" w:pos="753"/>
                <w:tab w:val="num" w:pos="459"/>
              </w:tabs>
              <w:ind w:left="459" w:hanging="426"/>
              <w:jc w:val="both"/>
              <w:rPr>
                <w:rFonts w:ascii="Arial" w:hAnsi="Arial" w:cs="Arial"/>
                <w:szCs w:val="24"/>
              </w:rPr>
            </w:pPr>
            <w:r w:rsidRPr="0044206D">
              <w:rPr>
                <w:rFonts w:ascii="Arial" w:hAnsi="Arial" w:cs="Arial"/>
                <w:szCs w:val="24"/>
              </w:rPr>
              <w:t>Experience in developing financial monitoring and reporting systems and the use of computerised accounting systems.</w:t>
            </w:r>
          </w:p>
          <w:p w14:paraId="2D519F40" w14:textId="77777777" w:rsidR="00527246" w:rsidRDefault="00527246" w:rsidP="00C767F1">
            <w:pPr>
              <w:numPr>
                <w:ilvl w:val="0"/>
                <w:numId w:val="15"/>
              </w:numPr>
              <w:tabs>
                <w:tab w:val="clear" w:pos="753"/>
                <w:tab w:val="num" w:pos="459"/>
              </w:tabs>
              <w:ind w:left="459" w:hanging="426"/>
              <w:jc w:val="both"/>
              <w:rPr>
                <w:rFonts w:ascii="Arial" w:hAnsi="Arial" w:cs="Arial"/>
                <w:szCs w:val="24"/>
              </w:rPr>
            </w:pPr>
            <w:r w:rsidRPr="0044206D">
              <w:rPr>
                <w:rFonts w:ascii="Arial" w:hAnsi="Arial" w:cs="Arial"/>
                <w:szCs w:val="24"/>
              </w:rPr>
              <w:t>Evidence of extensive spreadsheet skills and familiarity with other applications (word processing, database).</w:t>
            </w:r>
          </w:p>
          <w:p w14:paraId="48F3BAD8" w14:textId="3BE7C041" w:rsidR="00211FBF" w:rsidRPr="0044206D" w:rsidRDefault="007A13D7" w:rsidP="00C767F1">
            <w:pPr>
              <w:numPr>
                <w:ilvl w:val="0"/>
                <w:numId w:val="15"/>
              </w:numPr>
              <w:tabs>
                <w:tab w:val="clear" w:pos="753"/>
                <w:tab w:val="num" w:pos="459"/>
              </w:tabs>
              <w:ind w:left="459" w:hanging="426"/>
              <w:jc w:val="both"/>
              <w:rPr>
                <w:rFonts w:ascii="Arial" w:hAnsi="Arial" w:cs="Arial"/>
                <w:szCs w:val="24"/>
              </w:rPr>
            </w:pPr>
            <w:r w:rsidRPr="007A13D7">
              <w:rPr>
                <w:rFonts w:ascii="Arial" w:hAnsi="Arial" w:cs="Arial"/>
                <w:szCs w:val="24"/>
              </w:rPr>
              <w:t>Experience of working with finance and non-finance stakeholders to support financial understanding and decision-making</w:t>
            </w:r>
            <w:r w:rsidR="00211FBF" w:rsidRPr="00211FBF">
              <w:rPr>
                <w:rFonts w:ascii="Arial" w:hAnsi="Arial" w:cs="Arial"/>
                <w:szCs w:val="24"/>
              </w:rPr>
              <w:t>.</w:t>
            </w:r>
          </w:p>
        </w:tc>
      </w:tr>
      <w:tr w:rsidR="00527246" w:rsidRPr="00560175" w14:paraId="1C2CEE06" w14:textId="77777777">
        <w:tc>
          <w:tcPr>
            <w:tcW w:w="2235" w:type="dxa"/>
          </w:tcPr>
          <w:p w14:paraId="318767B7" w14:textId="77777777" w:rsidR="00527246" w:rsidRPr="00DE08F7" w:rsidRDefault="00527246">
            <w:pPr>
              <w:pStyle w:val="Heading1"/>
              <w:keepNext w:val="0"/>
              <w:widowControl w:val="0"/>
              <w:rPr>
                <w:rFonts w:ascii="Arial" w:hAnsi="Arial" w:cs="Arial"/>
                <w:sz w:val="24"/>
                <w:szCs w:val="24"/>
              </w:rPr>
            </w:pPr>
            <w:r w:rsidRPr="00DE08F7">
              <w:rPr>
                <w:rFonts w:ascii="Arial" w:hAnsi="Arial" w:cs="Arial"/>
                <w:sz w:val="24"/>
                <w:szCs w:val="24"/>
              </w:rPr>
              <w:t>Skills and Abilities</w:t>
            </w:r>
          </w:p>
        </w:tc>
        <w:tc>
          <w:tcPr>
            <w:tcW w:w="7087" w:type="dxa"/>
          </w:tcPr>
          <w:p w14:paraId="32A2929A" w14:textId="77777777" w:rsidR="00527246"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 xml:space="preserve">Ability to communicate effectively with both internal and external </w:t>
            </w:r>
            <w:r w:rsidR="00B33B1E" w:rsidRPr="00DE08F7">
              <w:rPr>
                <w:rFonts w:ascii="Arial" w:hAnsi="Arial" w:cs="Arial"/>
                <w:szCs w:val="24"/>
              </w:rPr>
              <w:t>stakeholders</w:t>
            </w:r>
            <w:r w:rsidRPr="00DE08F7">
              <w:rPr>
                <w:rFonts w:ascii="Arial" w:hAnsi="Arial" w:cs="Arial"/>
                <w:szCs w:val="24"/>
              </w:rPr>
              <w:t>.</w:t>
            </w:r>
          </w:p>
          <w:p w14:paraId="281FBFAD" w14:textId="5D710DAA" w:rsidR="00D4526B" w:rsidRPr="00DE08F7" w:rsidRDefault="00C6436B" w:rsidP="00C767F1">
            <w:pPr>
              <w:numPr>
                <w:ilvl w:val="0"/>
                <w:numId w:val="15"/>
              </w:numPr>
              <w:tabs>
                <w:tab w:val="clear" w:pos="753"/>
                <w:tab w:val="num" w:pos="459"/>
              </w:tabs>
              <w:ind w:left="459" w:hanging="426"/>
              <w:jc w:val="both"/>
              <w:rPr>
                <w:rFonts w:ascii="Arial" w:hAnsi="Arial" w:cs="Arial"/>
                <w:szCs w:val="24"/>
              </w:rPr>
            </w:pPr>
            <w:r w:rsidRPr="00C6436B">
              <w:rPr>
                <w:rFonts w:ascii="Arial" w:hAnsi="Arial" w:cs="Arial"/>
                <w:szCs w:val="24"/>
              </w:rPr>
              <w:t>Strong Excel skills, including use of formulas, pivot tables, and data analysis to support financial reporting.</w:t>
            </w:r>
          </w:p>
          <w:p w14:paraId="21DEDD7D" w14:textId="77777777"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Ability to prioritise tasks and work accurately</w:t>
            </w:r>
            <w:r w:rsidR="00B33B1E" w:rsidRPr="00DE08F7">
              <w:rPr>
                <w:rFonts w:ascii="Arial" w:hAnsi="Arial" w:cs="Arial"/>
                <w:szCs w:val="24"/>
              </w:rPr>
              <w:t xml:space="preserve"> </w:t>
            </w:r>
            <w:r w:rsidRPr="00DE08F7">
              <w:rPr>
                <w:rFonts w:ascii="Arial" w:hAnsi="Arial" w:cs="Arial"/>
                <w:szCs w:val="24"/>
              </w:rPr>
              <w:t>within prescribed deadlines.</w:t>
            </w:r>
          </w:p>
          <w:p w14:paraId="7DE3B915" w14:textId="77777777"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Methodical and logical approach with a good attention to detail</w:t>
            </w:r>
          </w:p>
          <w:p w14:paraId="24404F12" w14:textId="77777777"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Problem solving skills and the tenacity to see issues through to completion.</w:t>
            </w:r>
          </w:p>
          <w:p w14:paraId="475F8337" w14:textId="77777777" w:rsidR="00C6436B"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Good administrative skills i.e., ability to accurately maintain records and systems, designing and maintaining new</w:t>
            </w:r>
          </w:p>
          <w:p w14:paraId="5DA6E374" w14:textId="77777777" w:rsidR="00C6436B" w:rsidRDefault="00C6436B" w:rsidP="00C6436B">
            <w:pPr>
              <w:tabs>
                <w:tab w:val="num" w:pos="459"/>
              </w:tabs>
              <w:jc w:val="both"/>
              <w:rPr>
                <w:rFonts w:ascii="Arial" w:hAnsi="Arial" w:cs="Arial"/>
                <w:szCs w:val="24"/>
              </w:rPr>
            </w:pPr>
          </w:p>
          <w:p w14:paraId="7EC4E8DF" w14:textId="77777777" w:rsidR="00C6436B" w:rsidRDefault="00C6436B" w:rsidP="00C6436B">
            <w:pPr>
              <w:tabs>
                <w:tab w:val="num" w:pos="459"/>
              </w:tabs>
              <w:jc w:val="both"/>
              <w:rPr>
                <w:rFonts w:ascii="Arial" w:hAnsi="Arial" w:cs="Arial"/>
                <w:szCs w:val="24"/>
              </w:rPr>
            </w:pPr>
          </w:p>
          <w:p w14:paraId="5D37C800" w14:textId="77777777" w:rsidR="00C6436B" w:rsidRDefault="00C6436B" w:rsidP="00C6436B">
            <w:pPr>
              <w:tabs>
                <w:tab w:val="num" w:pos="459"/>
              </w:tabs>
              <w:jc w:val="both"/>
              <w:rPr>
                <w:rFonts w:ascii="Arial" w:hAnsi="Arial" w:cs="Arial"/>
                <w:szCs w:val="24"/>
              </w:rPr>
            </w:pPr>
          </w:p>
          <w:p w14:paraId="52262381" w14:textId="3639ACCC"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 xml:space="preserve"> systems as necessary.</w:t>
            </w:r>
          </w:p>
        </w:tc>
      </w:tr>
      <w:tr w:rsidR="00527246" w:rsidRPr="00560175" w14:paraId="01A4BB9E" w14:textId="77777777">
        <w:tc>
          <w:tcPr>
            <w:tcW w:w="2235" w:type="dxa"/>
          </w:tcPr>
          <w:p w14:paraId="02B40DB6" w14:textId="77777777" w:rsidR="00527246" w:rsidRPr="00DE08F7" w:rsidRDefault="00527246">
            <w:pPr>
              <w:widowControl w:val="0"/>
              <w:rPr>
                <w:rFonts w:ascii="Arial" w:hAnsi="Arial" w:cs="Arial"/>
                <w:b/>
                <w:bCs/>
                <w:szCs w:val="24"/>
              </w:rPr>
            </w:pPr>
            <w:r w:rsidRPr="00DE08F7">
              <w:rPr>
                <w:rFonts w:ascii="Arial" w:hAnsi="Arial" w:cs="Arial"/>
                <w:b/>
                <w:bCs/>
                <w:szCs w:val="24"/>
              </w:rPr>
              <w:lastRenderedPageBreak/>
              <w:t>Equalities</w:t>
            </w:r>
          </w:p>
        </w:tc>
        <w:tc>
          <w:tcPr>
            <w:tcW w:w="7087" w:type="dxa"/>
          </w:tcPr>
          <w:p w14:paraId="507EB511" w14:textId="77777777" w:rsidR="00BB6878" w:rsidRPr="00DE08F7" w:rsidRDefault="00527246" w:rsidP="008A336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 xml:space="preserve">To be able to demonstrate a commitment to the principles of Equalities and to be able to carry out duties in accordance with </w:t>
            </w:r>
          </w:p>
          <w:p w14:paraId="27F51EA1" w14:textId="77777777" w:rsidR="00527246" w:rsidRPr="00DE08F7" w:rsidRDefault="00D3519B" w:rsidP="00BB6878">
            <w:pPr>
              <w:ind w:left="459"/>
              <w:jc w:val="both"/>
              <w:rPr>
                <w:rFonts w:ascii="Arial" w:hAnsi="Arial" w:cs="Arial"/>
                <w:szCs w:val="24"/>
              </w:rPr>
            </w:pPr>
            <w:r w:rsidRPr="00DE08F7">
              <w:rPr>
                <w:rFonts w:ascii="Arial" w:hAnsi="Arial" w:cs="Arial"/>
                <w:szCs w:val="24"/>
              </w:rPr>
              <w:t>B&amp;HM</w:t>
            </w:r>
            <w:r w:rsidR="00527246" w:rsidRPr="00DE08F7">
              <w:rPr>
                <w:rFonts w:ascii="Arial" w:hAnsi="Arial" w:cs="Arial"/>
                <w:szCs w:val="24"/>
              </w:rPr>
              <w:t>’s Equalities Policy.</w:t>
            </w:r>
          </w:p>
        </w:tc>
      </w:tr>
      <w:tr w:rsidR="00527246" w:rsidRPr="00560175" w14:paraId="505050E5" w14:textId="77777777">
        <w:tc>
          <w:tcPr>
            <w:tcW w:w="2235" w:type="dxa"/>
          </w:tcPr>
          <w:p w14:paraId="27BE478F" w14:textId="77777777" w:rsidR="00527246" w:rsidRPr="00DE08F7" w:rsidRDefault="00527246">
            <w:pPr>
              <w:widowControl w:val="0"/>
              <w:rPr>
                <w:rFonts w:ascii="Arial" w:hAnsi="Arial" w:cs="Arial"/>
                <w:b/>
                <w:bCs/>
                <w:szCs w:val="24"/>
              </w:rPr>
            </w:pPr>
            <w:r w:rsidRPr="00DE08F7">
              <w:rPr>
                <w:rFonts w:ascii="Arial" w:hAnsi="Arial" w:cs="Arial"/>
                <w:b/>
                <w:bCs/>
                <w:szCs w:val="24"/>
              </w:rPr>
              <w:t>Other Requirements</w:t>
            </w:r>
          </w:p>
        </w:tc>
        <w:tc>
          <w:tcPr>
            <w:tcW w:w="7087" w:type="dxa"/>
          </w:tcPr>
          <w:p w14:paraId="49CC0467" w14:textId="77777777"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Evidence of ability to be a team player and contribute positively to achieve a common goal.</w:t>
            </w:r>
          </w:p>
          <w:p w14:paraId="32D1C563" w14:textId="77777777" w:rsidR="00527246" w:rsidRPr="00DE08F7" w:rsidRDefault="00527246" w:rsidP="00C767F1">
            <w:pPr>
              <w:numPr>
                <w:ilvl w:val="0"/>
                <w:numId w:val="15"/>
              </w:numPr>
              <w:tabs>
                <w:tab w:val="clear" w:pos="753"/>
                <w:tab w:val="num" w:pos="459"/>
              </w:tabs>
              <w:ind w:left="459" w:hanging="426"/>
              <w:jc w:val="both"/>
              <w:rPr>
                <w:rFonts w:ascii="Arial" w:hAnsi="Arial" w:cs="Arial"/>
                <w:szCs w:val="24"/>
              </w:rPr>
            </w:pPr>
            <w:r w:rsidRPr="00DE08F7">
              <w:rPr>
                <w:rFonts w:ascii="Arial" w:hAnsi="Arial" w:cs="Arial"/>
                <w:szCs w:val="24"/>
              </w:rPr>
              <w:t>Ability to demonstrate excellent numerical and verbal and written communication skills and good financial awareness.</w:t>
            </w:r>
          </w:p>
          <w:p w14:paraId="348E4095" w14:textId="77777777" w:rsidR="00527246" w:rsidRPr="00DE08F7" w:rsidRDefault="00527246" w:rsidP="00C767F1">
            <w:pPr>
              <w:numPr>
                <w:ilvl w:val="0"/>
                <w:numId w:val="15"/>
              </w:numPr>
              <w:tabs>
                <w:tab w:val="clear" w:pos="753"/>
                <w:tab w:val="num" w:pos="459"/>
              </w:tabs>
              <w:ind w:left="459" w:hanging="426"/>
              <w:jc w:val="both"/>
              <w:rPr>
                <w:rFonts w:ascii="Arial" w:hAnsi="Arial" w:cs="Arial"/>
                <w:noProof/>
                <w:szCs w:val="24"/>
                <w:lang w:eastAsia="en-US"/>
              </w:rPr>
            </w:pPr>
            <w:r w:rsidRPr="00DE08F7">
              <w:rPr>
                <w:rFonts w:ascii="Arial" w:hAnsi="Arial" w:cs="Arial"/>
                <w:szCs w:val="24"/>
              </w:rPr>
              <w:t>Knowledge of Health and Safety issues, such as risk assessments and the implementation of good Health &amp; Safety practice.</w:t>
            </w:r>
          </w:p>
        </w:tc>
      </w:tr>
    </w:tbl>
    <w:p w14:paraId="29D00140" w14:textId="77777777" w:rsidR="00FE705A" w:rsidRDefault="00FE705A" w:rsidP="00FE705A">
      <w:pPr>
        <w:rPr>
          <w:rFonts w:ascii="Arial" w:hAnsi="Arial" w:cs="Arial"/>
          <w:b/>
          <w:color w:val="FF0000"/>
          <w:szCs w:val="24"/>
        </w:rPr>
      </w:pPr>
    </w:p>
    <w:p w14:paraId="3825EFAB" w14:textId="77777777" w:rsidR="00FE705A" w:rsidRDefault="00FE705A" w:rsidP="00FE705A">
      <w:pPr>
        <w:rPr>
          <w:rFonts w:ascii="Arial" w:hAnsi="Arial" w:cs="Arial"/>
          <w:b/>
          <w:color w:val="FF0000"/>
          <w:szCs w:val="24"/>
        </w:rPr>
      </w:pPr>
    </w:p>
    <w:sectPr w:rsidR="00FE705A">
      <w:head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3EF6" w14:textId="77777777" w:rsidR="009C0B3F" w:rsidRDefault="009C0B3F" w:rsidP="000F0976">
      <w:r>
        <w:separator/>
      </w:r>
    </w:p>
  </w:endnote>
  <w:endnote w:type="continuationSeparator" w:id="0">
    <w:p w14:paraId="5D5CB3F1" w14:textId="77777777" w:rsidR="009C0B3F" w:rsidRDefault="009C0B3F" w:rsidP="000F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7BD5" w14:textId="77777777" w:rsidR="009C0B3F" w:rsidRDefault="009C0B3F" w:rsidP="000F0976">
      <w:r>
        <w:separator/>
      </w:r>
    </w:p>
  </w:footnote>
  <w:footnote w:type="continuationSeparator" w:id="0">
    <w:p w14:paraId="63E3D859" w14:textId="77777777" w:rsidR="009C0B3F" w:rsidRDefault="009C0B3F" w:rsidP="000F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CF78" w14:textId="6C49513A" w:rsidR="000F0976" w:rsidRDefault="00620796" w:rsidP="000F0976">
    <w:pPr>
      <w:pStyle w:val="Header"/>
      <w:jc w:val="center"/>
    </w:pPr>
    <w:r>
      <w:rPr>
        <w:noProof/>
      </w:rPr>
      <w:drawing>
        <wp:anchor distT="0" distB="0" distL="114300" distR="114300" simplePos="0" relativeHeight="251657728" behindDoc="1" locked="1" layoutInCell="1" allowOverlap="1" wp14:anchorId="0AA348F6" wp14:editId="0C607A87">
          <wp:simplePos x="0" y="0"/>
          <wp:positionH relativeFrom="margin">
            <wp:posOffset>1670050</wp:posOffset>
          </wp:positionH>
          <wp:positionV relativeFrom="margin">
            <wp:posOffset>-765175</wp:posOffset>
          </wp:positionV>
          <wp:extent cx="1950720" cy="892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92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936"/>
    <w:multiLevelType w:val="singleLevel"/>
    <w:tmpl w:val="545232A2"/>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F90016"/>
    <w:multiLevelType w:val="hybridMultilevel"/>
    <w:tmpl w:val="18467938"/>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15C600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61DE6"/>
    <w:multiLevelType w:val="multilevel"/>
    <w:tmpl w:val="67F83622"/>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A4066"/>
    <w:multiLevelType w:val="multilevel"/>
    <w:tmpl w:val="B768B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A68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B7843"/>
    <w:multiLevelType w:val="hybridMultilevel"/>
    <w:tmpl w:val="ED86F574"/>
    <w:lvl w:ilvl="0" w:tplc="65A27D14">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4114ED7"/>
    <w:multiLevelType w:val="hybridMultilevel"/>
    <w:tmpl w:val="BB402424"/>
    <w:lvl w:ilvl="0" w:tplc="65A27D14">
      <w:start w:val="1"/>
      <w:numFmt w:val="bullet"/>
      <w:lvlText w:val=""/>
      <w:lvlJc w:val="left"/>
      <w:pPr>
        <w:tabs>
          <w:tab w:val="num" w:pos="753"/>
        </w:tabs>
        <w:ind w:left="753" w:hanging="360"/>
      </w:pPr>
      <w:rPr>
        <w:rFonts w:ascii="Symbol" w:hAnsi="Symbol" w:hint="default"/>
      </w:rPr>
    </w:lvl>
    <w:lvl w:ilvl="1" w:tplc="04090003" w:tentative="1">
      <w:start w:val="1"/>
      <w:numFmt w:val="bullet"/>
      <w:lvlText w:val="o"/>
      <w:lvlJc w:val="left"/>
      <w:pPr>
        <w:tabs>
          <w:tab w:val="num" w:pos="1473"/>
        </w:tabs>
        <w:ind w:left="1473" w:hanging="360"/>
      </w:pPr>
      <w:rPr>
        <w:rFonts w:ascii="Courier New" w:hAnsi="Courier New" w:hint="default"/>
      </w:rPr>
    </w:lvl>
    <w:lvl w:ilvl="2" w:tplc="04090005" w:tentative="1">
      <w:start w:val="1"/>
      <w:numFmt w:val="bullet"/>
      <w:lvlText w:val=""/>
      <w:lvlJc w:val="left"/>
      <w:pPr>
        <w:tabs>
          <w:tab w:val="num" w:pos="2193"/>
        </w:tabs>
        <w:ind w:left="2193" w:hanging="360"/>
      </w:pPr>
      <w:rPr>
        <w:rFonts w:ascii="Wingdings" w:hAnsi="Wingdings" w:hint="default"/>
      </w:rPr>
    </w:lvl>
    <w:lvl w:ilvl="3" w:tplc="04090001" w:tentative="1">
      <w:start w:val="1"/>
      <w:numFmt w:val="bullet"/>
      <w:lvlText w:val=""/>
      <w:lvlJc w:val="left"/>
      <w:pPr>
        <w:tabs>
          <w:tab w:val="num" w:pos="2913"/>
        </w:tabs>
        <w:ind w:left="2913" w:hanging="360"/>
      </w:pPr>
      <w:rPr>
        <w:rFonts w:ascii="Symbol" w:hAnsi="Symbol" w:hint="default"/>
      </w:rPr>
    </w:lvl>
    <w:lvl w:ilvl="4" w:tplc="04090003" w:tentative="1">
      <w:start w:val="1"/>
      <w:numFmt w:val="bullet"/>
      <w:lvlText w:val="o"/>
      <w:lvlJc w:val="left"/>
      <w:pPr>
        <w:tabs>
          <w:tab w:val="num" w:pos="3633"/>
        </w:tabs>
        <w:ind w:left="3633" w:hanging="360"/>
      </w:pPr>
      <w:rPr>
        <w:rFonts w:ascii="Courier New" w:hAnsi="Courier New" w:hint="default"/>
      </w:rPr>
    </w:lvl>
    <w:lvl w:ilvl="5" w:tplc="04090005" w:tentative="1">
      <w:start w:val="1"/>
      <w:numFmt w:val="bullet"/>
      <w:lvlText w:val=""/>
      <w:lvlJc w:val="left"/>
      <w:pPr>
        <w:tabs>
          <w:tab w:val="num" w:pos="4353"/>
        </w:tabs>
        <w:ind w:left="4353" w:hanging="360"/>
      </w:pPr>
      <w:rPr>
        <w:rFonts w:ascii="Wingdings" w:hAnsi="Wingdings" w:hint="default"/>
      </w:rPr>
    </w:lvl>
    <w:lvl w:ilvl="6" w:tplc="04090001" w:tentative="1">
      <w:start w:val="1"/>
      <w:numFmt w:val="bullet"/>
      <w:lvlText w:val=""/>
      <w:lvlJc w:val="left"/>
      <w:pPr>
        <w:tabs>
          <w:tab w:val="num" w:pos="5073"/>
        </w:tabs>
        <w:ind w:left="5073" w:hanging="360"/>
      </w:pPr>
      <w:rPr>
        <w:rFonts w:ascii="Symbol" w:hAnsi="Symbol" w:hint="default"/>
      </w:rPr>
    </w:lvl>
    <w:lvl w:ilvl="7" w:tplc="04090003" w:tentative="1">
      <w:start w:val="1"/>
      <w:numFmt w:val="bullet"/>
      <w:lvlText w:val="o"/>
      <w:lvlJc w:val="left"/>
      <w:pPr>
        <w:tabs>
          <w:tab w:val="num" w:pos="5793"/>
        </w:tabs>
        <w:ind w:left="5793" w:hanging="360"/>
      </w:pPr>
      <w:rPr>
        <w:rFonts w:ascii="Courier New" w:hAnsi="Courier New" w:hint="default"/>
      </w:rPr>
    </w:lvl>
    <w:lvl w:ilvl="8" w:tplc="04090005" w:tentative="1">
      <w:start w:val="1"/>
      <w:numFmt w:val="bullet"/>
      <w:lvlText w:val=""/>
      <w:lvlJc w:val="left"/>
      <w:pPr>
        <w:tabs>
          <w:tab w:val="num" w:pos="6513"/>
        </w:tabs>
        <w:ind w:left="6513" w:hanging="360"/>
      </w:pPr>
      <w:rPr>
        <w:rFonts w:ascii="Wingdings" w:hAnsi="Wingdings" w:hint="default"/>
      </w:rPr>
    </w:lvl>
  </w:abstractNum>
  <w:abstractNum w:abstractNumId="9" w15:restartNumberingAfterBreak="0">
    <w:nsid w:val="578140F3"/>
    <w:multiLevelType w:val="multilevel"/>
    <w:tmpl w:val="EF182AC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4"/>
        </w:tabs>
        <w:ind w:left="-4" w:hanging="705"/>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407"/>
        </w:tabs>
        <w:ind w:left="-1407" w:hanging="72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465"/>
        </w:tabs>
        <w:ind w:left="-2465" w:hanging="1080"/>
      </w:pPr>
      <w:rPr>
        <w:rFonts w:hint="default"/>
      </w:rPr>
    </w:lvl>
    <w:lvl w:ilvl="6">
      <w:start w:val="1"/>
      <w:numFmt w:val="decimal"/>
      <w:lvlText w:val="%1.%2.%3.%4.%5.%6.%7"/>
      <w:lvlJc w:val="left"/>
      <w:pPr>
        <w:tabs>
          <w:tab w:val="num" w:pos="-2814"/>
        </w:tabs>
        <w:ind w:left="-2814" w:hanging="1440"/>
      </w:pPr>
      <w:rPr>
        <w:rFonts w:hint="default"/>
      </w:rPr>
    </w:lvl>
    <w:lvl w:ilvl="7">
      <w:start w:val="1"/>
      <w:numFmt w:val="decimal"/>
      <w:lvlText w:val="%1.%2.%3.%4.%5.%6.%7.%8"/>
      <w:lvlJc w:val="left"/>
      <w:pPr>
        <w:tabs>
          <w:tab w:val="num" w:pos="-3523"/>
        </w:tabs>
        <w:ind w:left="-3523" w:hanging="1440"/>
      </w:pPr>
      <w:rPr>
        <w:rFonts w:hint="default"/>
      </w:rPr>
    </w:lvl>
    <w:lvl w:ilvl="8">
      <w:start w:val="1"/>
      <w:numFmt w:val="decimal"/>
      <w:lvlText w:val="%1.%2.%3.%4.%5.%6.%7.%8.%9"/>
      <w:lvlJc w:val="left"/>
      <w:pPr>
        <w:tabs>
          <w:tab w:val="num" w:pos="-3872"/>
        </w:tabs>
        <w:ind w:left="-3872" w:hanging="1800"/>
      </w:pPr>
      <w:rPr>
        <w:rFonts w:hint="default"/>
      </w:rPr>
    </w:lvl>
  </w:abstractNum>
  <w:abstractNum w:abstractNumId="10" w15:restartNumberingAfterBreak="0">
    <w:nsid w:val="5A24515C"/>
    <w:multiLevelType w:val="singleLevel"/>
    <w:tmpl w:val="0809000F"/>
    <w:lvl w:ilvl="0">
      <w:start w:val="3"/>
      <w:numFmt w:val="decimal"/>
      <w:lvlText w:val="%1."/>
      <w:lvlJc w:val="left"/>
      <w:pPr>
        <w:tabs>
          <w:tab w:val="num" w:pos="360"/>
        </w:tabs>
        <w:ind w:left="360" w:hanging="360"/>
      </w:pPr>
      <w:rPr>
        <w:rFonts w:hint="default"/>
      </w:rPr>
    </w:lvl>
  </w:abstractNum>
  <w:abstractNum w:abstractNumId="11" w15:restartNumberingAfterBreak="0">
    <w:nsid w:val="5C8D48E1"/>
    <w:multiLevelType w:val="hybridMultilevel"/>
    <w:tmpl w:val="2A3A505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DA12B68"/>
    <w:multiLevelType w:val="hybridMultilevel"/>
    <w:tmpl w:val="E6A024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B53C0D"/>
    <w:multiLevelType w:val="multilevel"/>
    <w:tmpl w:val="E21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866B8"/>
    <w:multiLevelType w:val="hybridMultilevel"/>
    <w:tmpl w:val="ED4C145E"/>
    <w:lvl w:ilvl="0" w:tplc="65A27D14">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45C5725"/>
    <w:multiLevelType w:val="hybridMultilevel"/>
    <w:tmpl w:val="BC4E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65C1D"/>
    <w:multiLevelType w:val="hybridMultilevel"/>
    <w:tmpl w:val="B4A0FA04"/>
    <w:lvl w:ilvl="0" w:tplc="65A27D14">
      <w:start w:val="1"/>
      <w:numFmt w:val="bullet"/>
      <w:lvlText w:val=""/>
      <w:lvlJc w:val="left"/>
      <w:pPr>
        <w:tabs>
          <w:tab w:val="num" w:pos="753"/>
        </w:tabs>
        <w:ind w:left="753" w:hanging="360"/>
      </w:pPr>
      <w:rPr>
        <w:rFonts w:ascii="Symbol" w:hAnsi="Symbol" w:hint="default"/>
      </w:rPr>
    </w:lvl>
    <w:lvl w:ilvl="1" w:tplc="04090003" w:tentative="1">
      <w:start w:val="1"/>
      <w:numFmt w:val="bullet"/>
      <w:lvlText w:val="o"/>
      <w:lvlJc w:val="left"/>
      <w:pPr>
        <w:tabs>
          <w:tab w:val="num" w:pos="1473"/>
        </w:tabs>
        <w:ind w:left="1473" w:hanging="360"/>
      </w:pPr>
      <w:rPr>
        <w:rFonts w:ascii="Courier New" w:hAnsi="Courier New" w:hint="default"/>
      </w:rPr>
    </w:lvl>
    <w:lvl w:ilvl="2" w:tplc="04090005" w:tentative="1">
      <w:start w:val="1"/>
      <w:numFmt w:val="bullet"/>
      <w:lvlText w:val=""/>
      <w:lvlJc w:val="left"/>
      <w:pPr>
        <w:tabs>
          <w:tab w:val="num" w:pos="2193"/>
        </w:tabs>
        <w:ind w:left="2193" w:hanging="360"/>
      </w:pPr>
      <w:rPr>
        <w:rFonts w:ascii="Wingdings" w:hAnsi="Wingdings" w:hint="default"/>
      </w:rPr>
    </w:lvl>
    <w:lvl w:ilvl="3" w:tplc="04090001" w:tentative="1">
      <w:start w:val="1"/>
      <w:numFmt w:val="bullet"/>
      <w:lvlText w:val=""/>
      <w:lvlJc w:val="left"/>
      <w:pPr>
        <w:tabs>
          <w:tab w:val="num" w:pos="2913"/>
        </w:tabs>
        <w:ind w:left="2913" w:hanging="360"/>
      </w:pPr>
      <w:rPr>
        <w:rFonts w:ascii="Symbol" w:hAnsi="Symbol" w:hint="default"/>
      </w:rPr>
    </w:lvl>
    <w:lvl w:ilvl="4" w:tplc="04090003" w:tentative="1">
      <w:start w:val="1"/>
      <w:numFmt w:val="bullet"/>
      <w:lvlText w:val="o"/>
      <w:lvlJc w:val="left"/>
      <w:pPr>
        <w:tabs>
          <w:tab w:val="num" w:pos="3633"/>
        </w:tabs>
        <w:ind w:left="3633" w:hanging="360"/>
      </w:pPr>
      <w:rPr>
        <w:rFonts w:ascii="Courier New" w:hAnsi="Courier New" w:hint="default"/>
      </w:rPr>
    </w:lvl>
    <w:lvl w:ilvl="5" w:tplc="04090005" w:tentative="1">
      <w:start w:val="1"/>
      <w:numFmt w:val="bullet"/>
      <w:lvlText w:val=""/>
      <w:lvlJc w:val="left"/>
      <w:pPr>
        <w:tabs>
          <w:tab w:val="num" w:pos="4353"/>
        </w:tabs>
        <w:ind w:left="4353" w:hanging="360"/>
      </w:pPr>
      <w:rPr>
        <w:rFonts w:ascii="Wingdings" w:hAnsi="Wingdings" w:hint="default"/>
      </w:rPr>
    </w:lvl>
    <w:lvl w:ilvl="6" w:tplc="04090001" w:tentative="1">
      <w:start w:val="1"/>
      <w:numFmt w:val="bullet"/>
      <w:lvlText w:val=""/>
      <w:lvlJc w:val="left"/>
      <w:pPr>
        <w:tabs>
          <w:tab w:val="num" w:pos="5073"/>
        </w:tabs>
        <w:ind w:left="5073" w:hanging="360"/>
      </w:pPr>
      <w:rPr>
        <w:rFonts w:ascii="Symbol" w:hAnsi="Symbol" w:hint="default"/>
      </w:rPr>
    </w:lvl>
    <w:lvl w:ilvl="7" w:tplc="04090003" w:tentative="1">
      <w:start w:val="1"/>
      <w:numFmt w:val="bullet"/>
      <w:lvlText w:val="o"/>
      <w:lvlJc w:val="left"/>
      <w:pPr>
        <w:tabs>
          <w:tab w:val="num" w:pos="5793"/>
        </w:tabs>
        <w:ind w:left="5793" w:hanging="360"/>
      </w:pPr>
      <w:rPr>
        <w:rFonts w:ascii="Courier New" w:hAnsi="Courier New" w:hint="default"/>
      </w:rPr>
    </w:lvl>
    <w:lvl w:ilvl="8" w:tplc="04090005" w:tentative="1">
      <w:start w:val="1"/>
      <w:numFmt w:val="bullet"/>
      <w:lvlText w:val=""/>
      <w:lvlJc w:val="left"/>
      <w:pPr>
        <w:tabs>
          <w:tab w:val="num" w:pos="6513"/>
        </w:tabs>
        <w:ind w:left="6513" w:hanging="360"/>
      </w:pPr>
      <w:rPr>
        <w:rFonts w:ascii="Wingdings" w:hAnsi="Wingdings" w:hint="default"/>
      </w:rPr>
    </w:lvl>
  </w:abstractNum>
  <w:abstractNum w:abstractNumId="17" w15:restartNumberingAfterBreak="0">
    <w:nsid w:val="6ECB2B2B"/>
    <w:multiLevelType w:val="hybridMultilevel"/>
    <w:tmpl w:val="7368DB1A"/>
    <w:lvl w:ilvl="0" w:tplc="65A27D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3633AA"/>
    <w:multiLevelType w:val="hybridMultilevel"/>
    <w:tmpl w:val="8354D3A4"/>
    <w:lvl w:ilvl="0" w:tplc="65A27D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080611">
    <w:abstractNumId w:val="11"/>
  </w:num>
  <w:num w:numId="2" w16cid:durableId="829752324">
    <w:abstractNumId w:val="10"/>
  </w:num>
  <w:num w:numId="3" w16cid:durableId="1061290220">
    <w:abstractNumId w:val="9"/>
  </w:num>
  <w:num w:numId="4" w16cid:durableId="233009438">
    <w:abstractNumId w:val="7"/>
  </w:num>
  <w:num w:numId="5" w16cid:durableId="1734113375">
    <w:abstractNumId w:val="5"/>
  </w:num>
  <w:num w:numId="6" w16cid:durableId="946233138">
    <w:abstractNumId w:val="2"/>
  </w:num>
  <w:num w:numId="7" w16cid:durableId="1438940689">
    <w:abstractNumId w:val="1"/>
  </w:num>
  <w:num w:numId="8" w16cid:durableId="381682242">
    <w:abstractNumId w:val="17"/>
  </w:num>
  <w:num w:numId="9" w16cid:durableId="1318681768">
    <w:abstractNumId w:val="18"/>
  </w:num>
  <w:num w:numId="10" w16cid:durableId="512190057">
    <w:abstractNumId w:val="12"/>
  </w:num>
  <w:num w:numId="11" w16cid:durableId="638221160">
    <w:abstractNumId w:val="14"/>
  </w:num>
  <w:num w:numId="12" w16cid:durableId="344019585">
    <w:abstractNumId w:val="0"/>
  </w:num>
  <w:num w:numId="13" w16cid:durableId="1480459040">
    <w:abstractNumId w:val="3"/>
  </w:num>
  <w:num w:numId="14" w16cid:durableId="553544007">
    <w:abstractNumId w:val="8"/>
  </w:num>
  <w:num w:numId="15" w16cid:durableId="117457017">
    <w:abstractNumId w:val="16"/>
  </w:num>
  <w:num w:numId="16" w16cid:durableId="732436297">
    <w:abstractNumId w:val="4"/>
  </w:num>
  <w:num w:numId="17" w16cid:durableId="286401181">
    <w:abstractNumId w:val="13"/>
  </w:num>
  <w:num w:numId="18" w16cid:durableId="727845067">
    <w:abstractNumId w:val="6"/>
  </w:num>
  <w:num w:numId="19" w16cid:durableId="20410199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46"/>
    <w:rsid w:val="000165D1"/>
    <w:rsid w:val="00044238"/>
    <w:rsid w:val="00063435"/>
    <w:rsid w:val="00065C17"/>
    <w:rsid w:val="00065FC3"/>
    <w:rsid w:val="00072B7A"/>
    <w:rsid w:val="00093DAB"/>
    <w:rsid w:val="000E35AF"/>
    <w:rsid w:val="000F0976"/>
    <w:rsid w:val="000F4172"/>
    <w:rsid w:val="00101BCA"/>
    <w:rsid w:val="001808AB"/>
    <w:rsid w:val="00196BC8"/>
    <w:rsid w:val="00197273"/>
    <w:rsid w:val="001B464F"/>
    <w:rsid w:val="001C45FA"/>
    <w:rsid w:val="001C7F77"/>
    <w:rsid w:val="001E3ADF"/>
    <w:rsid w:val="00204E6F"/>
    <w:rsid w:val="00211FBF"/>
    <w:rsid w:val="00254ED5"/>
    <w:rsid w:val="002C26E4"/>
    <w:rsid w:val="002D0ED9"/>
    <w:rsid w:val="002F08FA"/>
    <w:rsid w:val="00364288"/>
    <w:rsid w:val="00367E94"/>
    <w:rsid w:val="003A1ECE"/>
    <w:rsid w:val="003C781E"/>
    <w:rsid w:val="00403BD0"/>
    <w:rsid w:val="004072EF"/>
    <w:rsid w:val="00411B31"/>
    <w:rsid w:val="00421F64"/>
    <w:rsid w:val="0043311F"/>
    <w:rsid w:val="0044206D"/>
    <w:rsid w:val="0045163D"/>
    <w:rsid w:val="00452892"/>
    <w:rsid w:val="0047005D"/>
    <w:rsid w:val="00486EE2"/>
    <w:rsid w:val="00496261"/>
    <w:rsid w:val="004A3B7F"/>
    <w:rsid w:val="004E1C2D"/>
    <w:rsid w:val="00503953"/>
    <w:rsid w:val="0050776C"/>
    <w:rsid w:val="00514643"/>
    <w:rsid w:val="00527246"/>
    <w:rsid w:val="00556DDD"/>
    <w:rsid w:val="00560175"/>
    <w:rsid w:val="0056416F"/>
    <w:rsid w:val="005E4C59"/>
    <w:rsid w:val="005F3C22"/>
    <w:rsid w:val="005F7879"/>
    <w:rsid w:val="00606411"/>
    <w:rsid w:val="00611FD0"/>
    <w:rsid w:val="00620796"/>
    <w:rsid w:val="00623D84"/>
    <w:rsid w:val="00626555"/>
    <w:rsid w:val="00626945"/>
    <w:rsid w:val="00631C25"/>
    <w:rsid w:val="006565DA"/>
    <w:rsid w:val="0067022C"/>
    <w:rsid w:val="00691B19"/>
    <w:rsid w:val="00692A50"/>
    <w:rsid w:val="00697B74"/>
    <w:rsid w:val="006A0DF3"/>
    <w:rsid w:val="006B3594"/>
    <w:rsid w:val="006B432C"/>
    <w:rsid w:val="0072182F"/>
    <w:rsid w:val="0073079D"/>
    <w:rsid w:val="00760600"/>
    <w:rsid w:val="00761BB6"/>
    <w:rsid w:val="00762C1C"/>
    <w:rsid w:val="00764410"/>
    <w:rsid w:val="007838A1"/>
    <w:rsid w:val="00794DC7"/>
    <w:rsid w:val="007A13D7"/>
    <w:rsid w:val="00835B26"/>
    <w:rsid w:val="008516A9"/>
    <w:rsid w:val="00882D7A"/>
    <w:rsid w:val="00886787"/>
    <w:rsid w:val="008A3361"/>
    <w:rsid w:val="008B6D59"/>
    <w:rsid w:val="008C14FE"/>
    <w:rsid w:val="008C62E8"/>
    <w:rsid w:val="00904978"/>
    <w:rsid w:val="0090613A"/>
    <w:rsid w:val="009159D7"/>
    <w:rsid w:val="00945E45"/>
    <w:rsid w:val="009907E8"/>
    <w:rsid w:val="009B7FFD"/>
    <w:rsid w:val="009C0B3F"/>
    <w:rsid w:val="009D1761"/>
    <w:rsid w:val="00A04F0A"/>
    <w:rsid w:val="00A248B9"/>
    <w:rsid w:val="00A30F27"/>
    <w:rsid w:val="00A33ABD"/>
    <w:rsid w:val="00A70FD2"/>
    <w:rsid w:val="00AC00AB"/>
    <w:rsid w:val="00AC6B31"/>
    <w:rsid w:val="00B10876"/>
    <w:rsid w:val="00B33B1E"/>
    <w:rsid w:val="00B4521F"/>
    <w:rsid w:val="00B640E9"/>
    <w:rsid w:val="00B95416"/>
    <w:rsid w:val="00BB492B"/>
    <w:rsid w:val="00BB6878"/>
    <w:rsid w:val="00BF7AA1"/>
    <w:rsid w:val="00C42E04"/>
    <w:rsid w:val="00C6436B"/>
    <w:rsid w:val="00C75117"/>
    <w:rsid w:val="00C767F1"/>
    <w:rsid w:val="00C77A16"/>
    <w:rsid w:val="00C83E22"/>
    <w:rsid w:val="00C929A8"/>
    <w:rsid w:val="00CA7B58"/>
    <w:rsid w:val="00CC5105"/>
    <w:rsid w:val="00CD3E8E"/>
    <w:rsid w:val="00D3519B"/>
    <w:rsid w:val="00D4526B"/>
    <w:rsid w:val="00D45902"/>
    <w:rsid w:val="00D54567"/>
    <w:rsid w:val="00D67D92"/>
    <w:rsid w:val="00DA4A77"/>
    <w:rsid w:val="00DE08F7"/>
    <w:rsid w:val="00DF3337"/>
    <w:rsid w:val="00E53CDC"/>
    <w:rsid w:val="00EC4D16"/>
    <w:rsid w:val="00EE336B"/>
    <w:rsid w:val="00EE70BC"/>
    <w:rsid w:val="00F3274F"/>
    <w:rsid w:val="00F52216"/>
    <w:rsid w:val="00F6365B"/>
    <w:rsid w:val="00FA4588"/>
    <w:rsid w:val="00FA57B7"/>
    <w:rsid w:val="00FB0567"/>
    <w:rsid w:val="00FE36DB"/>
    <w:rsid w:val="00FE705A"/>
    <w:rsid w:val="00FF4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6E1CD"/>
  <w15:chartTrackingRefBased/>
  <w15:docId w15:val="{8B720884-2D60-4A72-A099-69B32261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BCA"/>
    <w:rPr>
      <w:rFonts w:ascii="Gill Sans" w:hAnsi="Gill Sans"/>
      <w:sz w:val="24"/>
    </w:rPr>
  </w:style>
  <w:style w:type="paragraph" w:styleId="Heading1">
    <w:name w:val="heading 1"/>
    <w:basedOn w:val="Normal"/>
    <w:next w:val="Normal"/>
    <w:qFormat/>
    <w:pPr>
      <w:keepNext/>
      <w:outlineLvl w:val="0"/>
    </w:pPr>
    <w:rPr>
      <w:b/>
      <w:sz w:val="22"/>
      <w:lang w:eastAsia="en-US"/>
    </w:rPr>
  </w:style>
  <w:style w:type="paragraph" w:styleId="Heading2">
    <w:name w:val="heading 2"/>
    <w:basedOn w:val="Normal"/>
    <w:next w:val="Normal"/>
    <w:qFormat/>
    <w:pPr>
      <w:keepNext/>
      <w:outlineLvl w:val="1"/>
    </w:pPr>
    <w:rPr>
      <w:b/>
      <w:sz w:val="32"/>
      <w:lang w:eastAsia="en-US"/>
    </w:rPr>
  </w:style>
  <w:style w:type="paragraph" w:styleId="Heading3">
    <w:name w:val="heading 3"/>
    <w:basedOn w:val="Normal"/>
    <w:next w:val="Normal"/>
    <w:qFormat/>
    <w:pPr>
      <w:keepNext/>
      <w:jc w:val="center"/>
      <w:outlineLvl w:val="2"/>
    </w:pPr>
    <w:rPr>
      <w:b/>
      <w:bCs/>
      <w:lang w:eastAsia="en-US"/>
    </w:rPr>
  </w:style>
  <w:style w:type="paragraph" w:styleId="Heading5">
    <w:name w:val="heading 5"/>
    <w:basedOn w:val="Normal"/>
    <w:next w:val="Normal"/>
    <w:qFormat/>
    <w:pPr>
      <w:keepNext/>
      <w:outlineLvl w:val="4"/>
    </w:pPr>
    <w:rPr>
      <w:b/>
      <w:lang w:eastAsia="en-US"/>
    </w:rPr>
  </w:style>
  <w:style w:type="paragraph" w:styleId="Heading8">
    <w:name w:val="heading 8"/>
    <w:basedOn w:val="Normal"/>
    <w:next w:val="Normal"/>
    <w:qFormat/>
    <w:pPr>
      <w:keepNext/>
      <w:jc w:val="center"/>
      <w:outlineLvl w:val="7"/>
    </w:pPr>
    <w:rPr>
      <w:b/>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lang w:eastAsia="en-US"/>
    </w:rPr>
  </w:style>
  <w:style w:type="paragraph" w:customStyle="1" w:styleId="DefaultText">
    <w:name w:val="Default Text"/>
    <w:basedOn w:val="Normal"/>
    <w:rPr>
      <w:rFonts w:ascii="Times New Roman" w:hAnsi="Times New Roman"/>
      <w:noProof/>
      <w:lang w:eastAsia="en-US"/>
    </w:rPr>
  </w:style>
  <w:style w:type="paragraph" w:styleId="BodyTextIndent">
    <w:name w:val="Body Text Indent"/>
    <w:basedOn w:val="Normal"/>
    <w:pPr>
      <w:overflowPunct w:val="0"/>
      <w:autoSpaceDE w:val="0"/>
      <w:autoSpaceDN w:val="0"/>
      <w:adjustRightInd w:val="0"/>
      <w:ind w:left="720"/>
      <w:textAlignment w:val="baseline"/>
    </w:pPr>
    <w:rPr>
      <w:lang w:eastAsia="en-US"/>
    </w:rPr>
  </w:style>
  <w:style w:type="paragraph" w:styleId="BodyTextIndent2">
    <w:name w:val="Body Text Indent 2"/>
    <w:basedOn w:val="Normal"/>
    <w:pPr>
      <w:ind w:left="709"/>
    </w:pPr>
    <w:rPr>
      <w:lang w:eastAsia="en-US"/>
    </w:rPr>
  </w:style>
  <w:style w:type="paragraph" w:styleId="BodyTextIndent3">
    <w:name w:val="Body Text Indent 3"/>
    <w:basedOn w:val="Normal"/>
    <w:pPr>
      <w:tabs>
        <w:tab w:val="num" w:pos="720"/>
      </w:tabs>
      <w:ind w:left="709" w:hanging="709"/>
    </w:pPr>
    <w:rPr>
      <w:rFonts w:ascii="Arial Narrow" w:hAnsi="Arial Narrow"/>
      <w:sz w:val="22"/>
      <w:szCs w:val="22"/>
    </w:rPr>
  </w:style>
  <w:style w:type="paragraph" w:styleId="Header">
    <w:name w:val="header"/>
    <w:basedOn w:val="Normal"/>
    <w:pPr>
      <w:tabs>
        <w:tab w:val="center" w:pos="4153"/>
        <w:tab w:val="right" w:pos="8306"/>
      </w:tabs>
    </w:pPr>
    <w:rPr>
      <w:lang w:eastAsia="en-US"/>
    </w:rPr>
  </w:style>
  <w:style w:type="paragraph" w:styleId="BodyText2">
    <w:name w:val="Body Text 2"/>
    <w:basedOn w:val="Normal"/>
    <w:pPr>
      <w:jc w:val="both"/>
    </w:pPr>
    <w:rPr>
      <w:szCs w:val="22"/>
    </w:rPr>
  </w:style>
  <w:style w:type="paragraph" w:styleId="Footer">
    <w:name w:val="footer"/>
    <w:basedOn w:val="Normal"/>
    <w:link w:val="FooterChar"/>
    <w:rsid w:val="000F0976"/>
    <w:pPr>
      <w:tabs>
        <w:tab w:val="center" w:pos="4680"/>
        <w:tab w:val="right" w:pos="9360"/>
      </w:tabs>
    </w:pPr>
  </w:style>
  <w:style w:type="character" w:customStyle="1" w:styleId="FooterChar">
    <w:name w:val="Footer Char"/>
    <w:link w:val="Footer"/>
    <w:rsid w:val="000F0976"/>
    <w:rPr>
      <w:rFonts w:ascii="Gill Sans" w:hAnsi="Gill Sans"/>
      <w:sz w:val="24"/>
      <w:lang w:val="en-GB" w:eastAsia="en-GB"/>
    </w:rPr>
  </w:style>
  <w:style w:type="paragraph" w:styleId="ListParagraph">
    <w:name w:val="List Paragraph"/>
    <w:basedOn w:val="Normal"/>
    <w:uiPriority w:val="34"/>
    <w:qFormat/>
    <w:rsid w:val="008B6D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D95E19821CCE4A8A0CE7A32DD1DE37" ma:contentTypeVersion="15" ma:contentTypeDescription="Create a new document." ma:contentTypeScope="" ma:versionID="e696fa224ebdbc3f4fe9f3ace4e2c8c8">
  <xsd:schema xmlns:xsd="http://www.w3.org/2001/XMLSchema" xmlns:xs="http://www.w3.org/2001/XMLSchema" xmlns:p="http://schemas.microsoft.com/office/2006/metadata/properties" xmlns:ns2="5ad994d4-e15c-49d5-a435-9c98bb9862a8" xmlns:ns3="2b45ab63-666c-4151-a5ab-7332c22066de" targetNamespace="http://schemas.microsoft.com/office/2006/metadata/properties" ma:root="true" ma:fieldsID="e35e7855510a9afed1dc1f622196f55c" ns2:_="" ns3:_="">
    <xsd:import namespace="5ad994d4-e15c-49d5-a435-9c98bb9862a8"/>
    <xsd:import namespace="2b45ab63-666c-4151-a5ab-7332c2206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0c60a52138d4494a3a0dd889a8d11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94d4-e15c-49d5-a435-9c98bb98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bc1348-731a-452e-bd12-ce1a95bd8a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f0c60a52138d4494a3a0dd889a8d11c1" ma:index="22" nillable="true" ma:taxonomy="true" ma:internalName="f0c60a52138d4494a3a0dd889a8d11c1" ma:taxonomyFieldName="Department" ma:displayName="Department" ma:default="15;#Finance|0bbd49eb-c3ec-4b9c-ad70-c969d0227d2b" ma:fieldId="{f0c60a52-138d-4494-a3a0-dd889a8d11c1}" ma:sspId="1cbc1348-731a-452e-bd12-ce1a95bd8a26" ma:termSetId="b7838506-5e92-485d-b66c-217ff178372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45ab63-666c-4151-a5ab-7332c22066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682a6b-9a31-4eda-8c7b-2907323fe09d}" ma:internalName="TaxCatchAll" ma:showField="CatchAllData" ma:web="2b45ab63-666c-4151-a5ab-7332c2206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0c60a52138d4494a3a0dd889a8d11c1 xmlns="5ad994d4-e15c-49d5-a435-9c98bb9862a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0bbd49eb-c3ec-4b9c-ad70-c969d0227d2b</TermId>
        </TermInfo>
      </Terms>
    </f0c60a52138d4494a3a0dd889a8d11c1>
    <lcf76f155ced4ddcb4097134ff3c332f xmlns="5ad994d4-e15c-49d5-a435-9c98bb9862a8">
      <Terms xmlns="http://schemas.microsoft.com/office/infopath/2007/PartnerControls"/>
    </lcf76f155ced4ddcb4097134ff3c332f>
    <TaxCatchAll xmlns="2b45ab63-666c-4151-a5ab-7332c22066de">
      <Value>15</Value>
    </TaxCatchAll>
  </documentManagement>
</p:properties>
</file>

<file path=customXml/itemProps1.xml><?xml version="1.0" encoding="utf-8"?>
<ds:datastoreItem xmlns:ds="http://schemas.openxmlformats.org/officeDocument/2006/customXml" ds:itemID="{1B718356-968E-49C4-B0D2-B71D1D6F8524}">
  <ds:schemaRefs>
    <ds:schemaRef ds:uri="http://schemas.microsoft.com/sharepoint/v3/contenttype/forms"/>
  </ds:schemaRefs>
</ds:datastoreItem>
</file>

<file path=customXml/itemProps2.xml><?xml version="1.0" encoding="utf-8"?>
<ds:datastoreItem xmlns:ds="http://schemas.openxmlformats.org/officeDocument/2006/customXml" ds:itemID="{A04D00D6-89C7-4A2A-84C2-DA22326B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94d4-e15c-49d5-a435-9c98bb9862a8"/>
    <ds:schemaRef ds:uri="2b45ab63-666c-4151-a5ab-7332c2206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9625B-D562-49F7-9511-3180CADECECC}">
  <ds:schemaRefs>
    <ds:schemaRef ds:uri="http://schemas.microsoft.com/office/2006/metadata/properties"/>
    <ds:schemaRef ds:uri="http://schemas.microsoft.com/office/infopath/2007/PartnerControls"/>
    <ds:schemaRef ds:uri="5ad994d4-e15c-49d5-a435-9c98bb9862a8"/>
    <ds:schemaRef ds:uri="2b45ab63-666c-4151-a5ab-7332c22066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Brighton and Hove City Council</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ICT</dc:creator>
  <cp:keywords/>
  <dc:description/>
  <cp:lastModifiedBy>Clare Bailey</cp:lastModifiedBy>
  <cp:revision>3</cp:revision>
  <cp:lastPrinted>2008-10-02T10:44:00Z</cp:lastPrinted>
  <dcterms:created xsi:type="dcterms:W3CDTF">2026-05-12T13:43:00Z</dcterms:created>
  <dcterms:modified xsi:type="dcterms:W3CDTF">2026-05-12T13:58:00Z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0x0101005FD95E19821CCE4A8A0CE7A32DD1DE37</vt:lpwstr>
  </property>
  <property fmtid="{D5CDD505-2E9C-101B-9397-08002B2CF9AE}" pid="4" name="Department">
    <vt:lpwstr>15;#Finance|0bbd49eb-c3ec-4b9c-ad70-c969d0227d2b</vt:lpwstr>
  </property>
</Properties>
</file>