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BC78" w14:textId="56938942" w:rsidR="00910828" w:rsidRDefault="0009088C" w:rsidP="0009088C">
      <w:pPr>
        <w:pStyle w:val="Heading3"/>
        <w:ind w:left="0" w:firstLine="0"/>
        <w:jc w:val="center"/>
        <w:rPr>
          <w:rFonts w:cs="Arial"/>
          <w:b/>
          <w:szCs w:val="24"/>
        </w:rPr>
      </w:pPr>
      <w:r w:rsidRPr="00351CD5">
        <w:rPr>
          <w:rFonts w:cs="Arial"/>
          <w:noProof/>
          <w:sz w:val="22"/>
          <w:szCs w:val="22"/>
        </w:rPr>
        <w:drawing>
          <wp:inline distT="0" distB="0" distL="0" distR="0" wp14:anchorId="2AA996E1" wp14:editId="215CFC9A">
            <wp:extent cx="2028825" cy="933450"/>
            <wp:effectExtent l="0" t="0" r="9525" b="0"/>
            <wp:docPr id="1907670723"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70723" name="Picture 1" descr="A logo with text overla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933450"/>
                    </a:xfrm>
                    <a:prstGeom prst="rect">
                      <a:avLst/>
                    </a:prstGeom>
                    <a:noFill/>
                    <a:ln>
                      <a:noFill/>
                    </a:ln>
                  </pic:spPr>
                </pic:pic>
              </a:graphicData>
            </a:graphic>
          </wp:inline>
        </w:drawing>
      </w:r>
    </w:p>
    <w:p w14:paraId="1A0C2161" w14:textId="77777777" w:rsidR="00910828" w:rsidRPr="00164C29" w:rsidRDefault="00910828" w:rsidP="00910828">
      <w:pPr>
        <w:rPr>
          <w:b/>
          <w:bCs/>
          <w:szCs w:val="24"/>
        </w:rPr>
      </w:pPr>
    </w:p>
    <w:p w14:paraId="2E1AC095" w14:textId="5BBB19B8" w:rsidR="00281EBB" w:rsidRDefault="00281EBB" w:rsidP="00281EBB">
      <w:pPr>
        <w:jc w:val="center"/>
        <w:rPr>
          <w:b/>
          <w:bCs/>
          <w:szCs w:val="24"/>
        </w:rPr>
      </w:pPr>
      <w:r w:rsidRPr="00164C29">
        <w:rPr>
          <w:b/>
          <w:bCs/>
          <w:szCs w:val="24"/>
        </w:rPr>
        <w:t xml:space="preserve">JOB DESCRIPTION </w:t>
      </w:r>
    </w:p>
    <w:p w14:paraId="33D69949" w14:textId="77777777" w:rsidR="00421A08" w:rsidRPr="00817762" w:rsidRDefault="00421A08" w:rsidP="00281EBB">
      <w:pPr>
        <w:jc w:val="center"/>
        <w:rPr>
          <w:b/>
          <w:bCs/>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51"/>
        <w:gridCol w:w="6577"/>
      </w:tblGrid>
      <w:tr w:rsidR="00281EBB" w:rsidRPr="00817762" w14:paraId="2A7E5060" w14:textId="77777777" w:rsidTr="00B96319">
        <w:tc>
          <w:tcPr>
            <w:tcW w:w="1951" w:type="dxa"/>
            <w:tcBorders>
              <w:top w:val="single" w:sz="4" w:space="0" w:color="C0C0C0"/>
              <w:left w:val="single" w:sz="4" w:space="0" w:color="C0C0C0"/>
              <w:bottom w:val="single" w:sz="4" w:space="0" w:color="C0C0C0"/>
              <w:right w:val="single" w:sz="4" w:space="0" w:color="C0C0C0"/>
            </w:tcBorders>
            <w:hideMark/>
          </w:tcPr>
          <w:p w14:paraId="535AEE1E" w14:textId="77777777" w:rsidR="00281EBB" w:rsidRPr="00817762" w:rsidRDefault="00281EBB" w:rsidP="00B96319">
            <w:pPr>
              <w:jc w:val="both"/>
              <w:rPr>
                <w:b/>
                <w:bCs/>
                <w:szCs w:val="24"/>
                <w:lang w:eastAsia="en-US"/>
              </w:rPr>
            </w:pPr>
            <w:r w:rsidRPr="00817762">
              <w:rPr>
                <w:b/>
                <w:bCs/>
                <w:szCs w:val="24"/>
              </w:rPr>
              <w:t>Job Title:</w:t>
            </w:r>
            <w:r w:rsidRPr="00817762">
              <w:rPr>
                <w:b/>
                <w:bCs/>
                <w:szCs w:val="24"/>
              </w:rPr>
              <w:tab/>
            </w:r>
          </w:p>
        </w:tc>
        <w:tc>
          <w:tcPr>
            <w:tcW w:w="6577" w:type="dxa"/>
            <w:tcBorders>
              <w:top w:val="single" w:sz="4" w:space="0" w:color="C0C0C0"/>
              <w:left w:val="single" w:sz="4" w:space="0" w:color="C0C0C0"/>
              <w:bottom w:val="single" w:sz="4" w:space="0" w:color="C0C0C0"/>
              <w:right w:val="single" w:sz="4" w:space="0" w:color="C0C0C0"/>
            </w:tcBorders>
            <w:hideMark/>
          </w:tcPr>
          <w:p w14:paraId="626DD481" w14:textId="205F0798" w:rsidR="00281EBB" w:rsidRPr="00817762" w:rsidRDefault="00817762" w:rsidP="00B96319">
            <w:pPr>
              <w:jc w:val="both"/>
              <w:rPr>
                <w:bCs/>
                <w:szCs w:val="24"/>
                <w:lang w:eastAsia="en-US"/>
              </w:rPr>
            </w:pPr>
            <w:r w:rsidRPr="00817762">
              <w:rPr>
                <w:bCs/>
                <w:szCs w:val="24"/>
              </w:rPr>
              <w:t>Project Assistant (Collections)</w:t>
            </w:r>
          </w:p>
        </w:tc>
      </w:tr>
      <w:tr w:rsidR="00281EBB" w:rsidRPr="00817762" w14:paraId="16A8E96A" w14:textId="77777777" w:rsidTr="00B96319">
        <w:tc>
          <w:tcPr>
            <w:tcW w:w="1951" w:type="dxa"/>
            <w:tcBorders>
              <w:top w:val="single" w:sz="4" w:space="0" w:color="C0C0C0"/>
              <w:left w:val="single" w:sz="4" w:space="0" w:color="C0C0C0"/>
              <w:bottom w:val="single" w:sz="4" w:space="0" w:color="C0C0C0"/>
              <w:right w:val="single" w:sz="4" w:space="0" w:color="C0C0C0"/>
            </w:tcBorders>
            <w:hideMark/>
          </w:tcPr>
          <w:p w14:paraId="4ADE41D9" w14:textId="77777777" w:rsidR="00281EBB" w:rsidRPr="00817762" w:rsidRDefault="00281EBB" w:rsidP="00B96319">
            <w:pPr>
              <w:jc w:val="both"/>
              <w:rPr>
                <w:bCs/>
                <w:szCs w:val="24"/>
                <w:lang w:eastAsia="en-US"/>
              </w:rPr>
            </w:pPr>
            <w:r w:rsidRPr="00817762">
              <w:rPr>
                <w:b/>
                <w:bCs/>
                <w:szCs w:val="24"/>
              </w:rPr>
              <w:t>Reports to:</w:t>
            </w:r>
            <w:r w:rsidRPr="00817762">
              <w:rPr>
                <w:b/>
                <w:bCs/>
                <w:szCs w:val="24"/>
              </w:rPr>
              <w:tab/>
            </w:r>
          </w:p>
        </w:tc>
        <w:tc>
          <w:tcPr>
            <w:tcW w:w="6577" w:type="dxa"/>
            <w:tcBorders>
              <w:top w:val="single" w:sz="4" w:space="0" w:color="C0C0C0"/>
              <w:left w:val="single" w:sz="4" w:space="0" w:color="C0C0C0"/>
              <w:bottom w:val="single" w:sz="4" w:space="0" w:color="C0C0C0"/>
              <w:right w:val="single" w:sz="4" w:space="0" w:color="C0C0C0"/>
            </w:tcBorders>
            <w:hideMark/>
          </w:tcPr>
          <w:p w14:paraId="4B910CE7" w14:textId="0F328A16" w:rsidR="00281EBB" w:rsidRPr="00817762" w:rsidRDefault="005F3C22" w:rsidP="00B96319">
            <w:pPr>
              <w:jc w:val="both"/>
              <w:rPr>
                <w:bCs/>
                <w:szCs w:val="24"/>
                <w:lang w:eastAsia="en-US"/>
              </w:rPr>
            </w:pPr>
            <w:r w:rsidRPr="00817762">
              <w:rPr>
                <w:bCs/>
                <w:szCs w:val="24"/>
              </w:rPr>
              <w:t>Curator</w:t>
            </w:r>
            <w:r w:rsidR="00784597" w:rsidRPr="00817762">
              <w:rPr>
                <w:bCs/>
                <w:szCs w:val="24"/>
              </w:rPr>
              <w:t xml:space="preserve"> </w:t>
            </w:r>
          </w:p>
        </w:tc>
      </w:tr>
      <w:tr w:rsidR="00281EBB" w:rsidRPr="00817762" w14:paraId="06F578FE" w14:textId="77777777" w:rsidTr="00B96319">
        <w:tc>
          <w:tcPr>
            <w:tcW w:w="1951" w:type="dxa"/>
            <w:tcBorders>
              <w:top w:val="single" w:sz="4" w:space="0" w:color="C0C0C0"/>
              <w:left w:val="single" w:sz="4" w:space="0" w:color="C0C0C0"/>
              <w:bottom w:val="single" w:sz="4" w:space="0" w:color="C0C0C0"/>
              <w:right w:val="single" w:sz="4" w:space="0" w:color="C0C0C0"/>
            </w:tcBorders>
            <w:hideMark/>
          </w:tcPr>
          <w:p w14:paraId="690F45C5" w14:textId="77777777" w:rsidR="00281EBB" w:rsidRPr="00817762" w:rsidRDefault="00281EBB" w:rsidP="00B96319">
            <w:pPr>
              <w:jc w:val="both"/>
              <w:rPr>
                <w:b/>
                <w:bCs/>
                <w:szCs w:val="24"/>
                <w:lang w:eastAsia="en-US"/>
              </w:rPr>
            </w:pPr>
            <w:r w:rsidRPr="00817762">
              <w:rPr>
                <w:b/>
                <w:bCs/>
                <w:szCs w:val="24"/>
              </w:rPr>
              <w:t>Department:</w:t>
            </w:r>
          </w:p>
        </w:tc>
        <w:tc>
          <w:tcPr>
            <w:tcW w:w="6577" w:type="dxa"/>
            <w:tcBorders>
              <w:top w:val="single" w:sz="4" w:space="0" w:color="C0C0C0"/>
              <w:left w:val="single" w:sz="4" w:space="0" w:color="C0C0C0"/>
              <w:bottom w:val="single" w:sz="4" w:space="0" w:color="C0C0C0"/>
              <w:right w:val="single" w:sz="4" w:space="0" w:color="C0C0C0"/>
            </w:tcBorders>
            <w:hideMark/>
          </w:tcPr>
          <w:p w14:paraId="09F49499" w14:textId="2FCC8C79" w:rsidR="00281EBB" w:rsidRPr="00817762" w:rsidRDefault="00421A08" w:rsidP="00B96319">
            <w:pPr>
              <w:jc w:val="both"/>
              <w:rPr>
                <w:bCs/>
                <w:szCs w:val="24"/>
                <w:lang w:eastAsia="en-US"/>
              </w:rPr>
            </w:pPr>
            <w:r w:rsidRPr="00817762">
              <w:rPr>
                <w:bCs/>
                <w:szCs w:val="24"/>
              </w:rPr>
              <w:t>Collections &amp; Conservation</w:t>
            </w:r>
          </w:p>
        </w:tc>
      </w:tr>
    </w:tbl>
    <w:p w14:paraId="7ED4A118" w14:textId="77777777" w:rsidR="006B2AFD" w:rsidRPr="00817762" w:rsidRDefault="006B2AFD" w:rsidP="00281EBB">
      <w:pPr>
        <w:spacing w:after="120"/>
        <w:jc w:val="both"/>
        <w:rPr>
          <w:b/>
          <w:bCs/>
          <w:szCs w:val="24"/>
        </w:rPr>
      </w:pPr>
    </w:p>
    <w:p w14:paraId="130AC62F" w14:textId="7B00E1F6" w:rsidR="00281EBB" w:rsidRPr="00817762" w:rsidRDefault="00281EBB" w:rsidP="00281EBB">
      <w:pPr>
        <w:spacing w:after="120"/>
        <w:jc w:val="both"/>
        <w:rPr>
          <w:b/>
          <w:bCs/>
          <w:szCs w:val="24"/>
        </w:rPr>
      </w:pPr>
      <w:r w:rsidRPr="00817762">
        <w:rPr>
          <w:b/>
          <w:bCs/>
          <w:szCs w:val="24"/>
        </w:rPr>
        <w:t>Purpose of the Job</w:t>
      </w:r>
    </w:p>
    <w:p w14:paraId="3224CC27" w14:textId="166E00D1" w:rsidR="004E2975" w:rsidRPr="00817762" w:rsidRDefault="001A7B06" w:rsidP="007D6AB6">
      <w:pPr>
        <w:spacing w:after="120"/>
        <w:jc w:val="both"/>
        <w:rPr>
          <w:szCs w:val="24"/>
        </w:rPr>
      </w:pPr>
      <w:r w:rsidRPr="00817762">
        <w:rPr>
          <w:szCs w:val="24"/>
        </w:rPr>
        <w:t xml:space="preserve">The </w:t>
      </w:r>
      <w:r w:rsidR="004E2975" w:rsidRPr="00817762">
        <w:rPr>
          <w:bCs/>
          <w:szCs w:val="24"/>
        </w:rPr>
        <w:t>Project</w:t>
      </w:r>
      <w:r w:rsidR="002073C2">
        <w:rPr>
          <w:bCs/>
          <w:szCs w:val="24"/>
        </w:rPr>
        <w:t xml:space="preserve"> Assistant (Collections)</w:t>
      </w:r>
      <w:r w:rsidR="004E2975" w:rsidRPr="00817762">
        <w:rPr>
          <w:bCs/>
          <w:szCs w:val="24"/>
        </w:rPr>
        <w:t xml:space="preserve"> </w:t>
      </w:r>
      <w:r w:rsidR="004A10B4" w:rsidRPr="00817762">
        <w:rPr>
          <w:szCs w:val="24"/>
        </w:rPr>
        <w:t>is</w:t>
      </w:r>
      <w:r w:rsidR="001D361F">
        <w:rPr>
          <w:szCs w:val="24"/>
        </w:rPr>
        <w:t xml:space="preserve"> a</w:t>
      </w:r>
      <w:r w:rsidR="00EF2D26">
        <w:rPr>
          <w:szCs w:val="24"/>
        </w:rPr>
        <w:t xml:space="preserve"> full time </w:t>
      </w:r>
      <w:r w:rsidR="00B53503">
        <w:rPr>
          <w:szCs w:val="24"/>
        </w:rPr>
        <w:t>1</w:t>
      </w:r>
      <w:r w:rsidR="00EF2D26">
        <w:rPr>
          <w:szCs w:val="24"/>
        </w:rPr>
        <w:t>5</w:t>
      </w:r>
      <w:r w:rsidR="00B53503">
        <w:rPr>
          <w:szCs w:val="24"/>
        </w:rPr>
        <w:t>-month</w:t>
      </w:r>
      <w:r w:rsidR="00ED22E7">
        <w:rPr>
          <w:szCs w:val="24"/>
        </w:rPr>
        <w:t xml:space="preserve"> </w:t>
      </w:r>
      <w:r w:rsidR="00F56021" w:rsidRPr="00817762">
        <w:rPr>
          <w:szCs w:val="24"/>
        </w:rPr>
        <w:t xml:space="preserve">fixed term </w:t>
      </w:r>
      <w:r w:rsidR="004E2975" w:rsidRPr="00817762">
        <w:rPr>
          <w:szCs w:val="24"/>
        </w:rPr>
        <w:t xml:space="preserve">externally funded </w:t>
      </w:r>
      <w:r w:rsidR="004A10B4" w:rsidRPr="00817762">
        <w:rPr>
          <w:szCs w:val="24"/>
        </w:rPr>
        <w:t xml:space="preserve">role working on </w:t>
      </w:r>
      <w:r w:rsidR="007D6AB6" w:rsidRPr="00817762">
        <w:rPr>
          <w:szCs w:val="24"/>
        </w:rPr>
        <w:t>specific</w:t>
      </w:r>
      <w:r w:rsidR="004F6E29" w:rsidRPr="00817762">
        <w:rPr>
          <w:szCs w:val="24"/>
        </w:rPr>
        <w:t xml:space="preserve"> and</w:t>
      </w:r>
      <w:r w:rsidR="00B95996" w:rsidRPr="00817762">
        <w:rPr>
          <w:szCs w:val="24"/>
        </w:rPr>
        <w:t xml:space="preserve"> time limited</w:t>
      </w:r>
      <w:r w:rsidR="007D6AB6" w:rsidRPr="00817762">
        <w:rPr>
          <w:szCs w:val="24"/>
        </w:rPr>
        <w:t xml:space="preserve"> </w:t>
      </w:r>
      <w:r w:rsidR="004A10B4" w:rsidRPr="00817762">
        <w:rPr>
          <w:szCs w:val="24"/>
        </w:rPr>
        <w:t xml:space="preserve">collections management projects. </w:t>
      </w:r>
      <w:r w:rsidR="004F6E29" w:rsidRPr="00817762">
        <w:rPr>
          <w:szCs w:val="24"/>
        </w:rPr>
        <w:t xml:space="preserve"> </w:t>
      </w:r>
    </w:p>
    <w:p w14:paraId="69AD4788" w14:textId="302591FB" w:rsidR="004F6E29" w:rsidRPr="00ED22E7" w:rsidRDefault="004E2975" w:rsidP="00ED22E7">
      <w:pPr>
        <w:spacing w:before="220"/>
        <w:jc w:val="both"/>
        <w:rPr>
          <w:szCs w:val="24"/>
        </w:rPr>
      </w:pPr>
      <w:r w:rsidRPr="00817762">
        <w:rPr>
          <w:szCs w:val="24"/>
        </w:rPr>
        <w:t>The post will increase the Collection’s tea</w:t>
      </w:r>
      <w:r w:rsidR="00BB6063" w:rsidRPr="00817762">
        <w:rPr>
          <w:szCs w:val="24"/>
        </w:rPr>
        <w:t>m</w:t>
      </w:r>
      <w:r w:rsidRPr="00817762">
        <w:rPr>
          <w:szCs w:val="24"/>
        </w:rPr>
        <w:t xml:space="preserve"> capacity </w:t>
      </w:r>
      <w:r w:rsidR="00B53503">
        <w:rPr>
          <w:szCs w:val="24"/>
        </w:rPr>
        <w:t>to deliver on</w:t>
      </w:r>
      <w:r w:rsidR="000E367D">
        <w:rPr>
          <w:szCs w:val="24"/>
        </w:rPr>
        <w:t xml:space="preserve"> the following</w:t>
      </w:r>
      <w:r w:rsidR="00B53503">
        <w:rPr>
          <w:szCs w:val="24"/>
        </w:rPr>
        <w:t xml:space="preserve"> </w:t>
      </w:r>
      <w:r w:rsidR="001D361F">
        <w:rPr>
          <w:szCs w:val="24"/>
        </w:rPr>
        <w:t>four</w:t>
      </w:r>
      <w:r w:rsidR="000E367D">
        <w:rPr>
          <w:szCs w:val="24"/>
        </w:rPr>
        <w:t xml:space="preserve"> projects</w:t>
      </w:r>
      <w:r w:rsidR="00B53503">
        <w:rPr>
          <w:szCs w:val="24"/>
        </w:rPr>
        <w:t>;</w:t>
      </w:r>
      <w:r w:rsidR="004F6E29" w:rsidRPr="00ED22E7">
        <w:rPr>
          <w:szCs w:val="24"/>
        </w:rPr>
        <w:t xml:space="preserve"> </w:t>
      </w:r>
    </w:p>
    <w:p w14:paraId="742DD1A3" w14:textId="51ECF194" w:rsidR="004E2975" w:rsidRPr="00817762" w:rsidRDefault="004E2975" w:rsidP="004F6E29">
      <w:pPr>
        <w:pStyle w:val="ListParagraph"/>
        <w:spacing w:before="220"/>
        <w:ind w:left="780"/>
        <w:jc w:val="both"/>
        <w:rPr>
          <w:szCs w:val="24"/>
        </w:rPr>
      </w:pPr>
    </w:p>
    <w:p w14:paraId="72C35908" w14:textId="79FA442A" w:rsidR="00B53503" w:rsidRDefault="00B53503" w:rsidP="00B53503">
      <w:pPr>
        <w:pStyle w:val="ListParagraph"/>
        <w:numPr>
          <w:ilvl w:val="0"/>
          <w:numId w:val="13"/>
        </w:numPr>
        <w:spacing w:before="220" w:after="120"/>
        <w:jc w:val="both"/>
        <w:rPr>
          <w:szCs w:val="24"/>
        </w:rPr>
      </w:pPr>
      <w:r w:rsidRPr="00817762">
        <w:rPr>
          <w:b/>
          <w:bCs/>
          <w:szCs w:val="24"/>
        </w:rPr>
        <w:t>Dynamic Collections Review</w:t>
      </w:r>
      <w:r w:rsidRPr="00817762">
        <w:rPr>
          <w:szCs w:val="24"/>
        </w:rPr>
        <w:t xml:space="preserve"> –</w:t>
      </w:r>
      <w:r>
        <w:rPr>
          <w:szCs w:val="24"/>
        </w:rPr>
        <w:t xml:space="preserve">The post holder will </w:t>
      </w:r>
      <w:r w:rsidRPr="00817762">
        <w:rPr>
          <w:szCs w:val="24"/>
        </w:rPr>
        <w:t xml:space="preserve">undertake </w:t>
      </w:r>
      <w:r w:rsidR="006E31FD" w:rsidRPr="00817762">
        <w:rPr>
          <w:szCs w:val="24"/>
        </w:rPr>
        <w:t>inventory</w:t>
      </w:r>
      <w:r w:rsidR="006E31FD">
        <w:rPr>
          <w:szCs w:val="24"/>
        </w:rPr>
        <w:t>, collections</w:t>
      </w:r>
      <w:r>
        <w:rPr>
          <w:szCs w:val="24"/>
        </w:rPr>
        <w:t xml:space="preserve"> care, and disposal work on the</w:t>
      </w:r>
      <w:r w:rsidR="00CF5C48">
        <w:rPr>
          <w:szCs w:val="24"/>
        </w:rPr>
        <w:t xml:space="preserve"> </w:t>
      </w:r>
      <w:r w:rsidR="00D00D00">
        <w:rPr>
          <w:szCs w:val="24"/>
        </w:rPr>
        <w:t xml:space="preserve">collections of </w:t>
      </w:r>
      <w:r w:rsidR="00CF5C48">
        <w:rPr>
          <w:szCs w:val="24"/>
        </w:rPr>
        <w:t xml:space="preserve">Fine </w:t>
      </w:r>
      <w:r w:rsidR="00D00D00">
        <w:rPr>
          <w:szCs w:val="24"/>
        </w:rPr>
        <w:t xml:space="preserve">&amp; </w:t>
      </w:r>
      <w:r w:rsidR="00CF5C48">
        <w:rPr>
          <w:szCs w:val="24"/>
        </w:rPr>
        <w:t>Art,</w:t>
      </w:r>
      <w:r>
        <w:rPr>
          <w:szCs w:val="24"/>
        </w:rPr>
        <w:t xml:space="preserve"> Fashion, and Toy</w:t>
      </w:r>
      <w:r w:rsidR="00D00D00">
        <w:rPr>
          <w:szCs w:val="24"/>
        </w:rPr>
        <w:t>s</w:t>
      </w:r>
      <w:r>
        <w:rPr>
          <w:szCs w:val="24"/>
        </w:rPr>
        <w:t xml:space="preserve">. </w:t>
      </w:r>
      <w:r w:rsidR="00504D2B">
        <w:rPr>
          <w:szCs w:val="24"/>
        </w:rPr>
        <w:t xml:space="preserve">One of the </w:t>
      </w:r>
      <w:r>
        <w:rPr>
          <w:szCs w:val="24"/>
        </w:rPr>
        <w:t>main task</w:t>
      </w:r>
      <w:r w:rsidR="00F805CC">
        <w:rPr>
          <w:szCs w:val="24"/>
        </w:rPr>
        <w:t>s</w:t>
      </w:r>
      <w:r>
        <w:rPr>
          <w:szCs w:val="24"/>
        </w:rPr>
        <w:t xml:space="preserve"> will be to supervise a group of volunteers to improve catalogue records</w:t>
      </w:r>
      <w:r w:rsidR="000735CE">
        <w:rPr>
          <w:szCs w:val="24"/>
        </w:rPr>
        <w:t xml:space="preserve">, </w:t>
      </w:r>
      <w:r w:rsidR="003A5018">
        <w:rPr>
          <w:szCs w:val="24"/>
        </w:rPr>
        <w:t xml:space="preserve">including </w:t>
      </w:r>
      <w:r>
        <w:rPr>
          <w:szCs w:val="24"/>
        </w:rPr>
        <w:t>research</w:t>
      </w:r>
      <w:r w:rsidR="003A5018">
        <w:rPr>
          <w:szCs w:val="24"/>
        </w:rPr>
        <w:t>ing</w:t>
      </w:r>
      <w:r>
        <w:rPr>
          <w:szCs w:val="24"/>
        </w:rPr>
        <w:t xml:space="preserve"> provenanc</w:t>
      </w:r>
      <w:r w:rsidRPr="000735CE">
        <w:rPr>
          <w:szCs w:val="24"/>
        </w:rPr>
        <w:t>e</w:t>
      </w:r>
      <w:r w:rsidR="00AB52C0">
        <w:rPr>
          <w:szCs w:val="24"/>
        </w:rPr>
        <w:t xml:space="preserve"> and </w:t>
      </w:r>
      <w:r w:rsidR="003A5018">
        <w:rPr>
          <w:szCs w:val="24"/>
        </w:rPr>
        <w:t xml:space="preserve">increasing </w:t>
      </w:r>
      <w:r w:rsidR="00894928">
        <w:rPr>
          <w:szCs w:val="24"/>
        </w:rPr>
        <w:t>number of linked digital images</w:t>
      </w:r>
      <w:r w:rsidR="000735CE" w:rsidRPr="000735CE">
        <w:t>.</w:t>
      </w:r>
      <w:r w:rsidR="000735CE" w:rsidRPr="000735CE">
        <w:t xml:space="preserve"> </w:t>
      </w:r>
      <w:r w:rsidR="000735CE">
        <w:rPr>
          <w:szCs w:val="24"/>
        </w:rPr>
        <w:t>The postholder will</w:t>
      </w:r>
      <w:r w:rsidR="00D00D00">
        <w:rPr>
          <w:szCs w:val="24"/>
        </w:rPr>
        <w:t xml:space="preserve"> work </w:t>
      </w:r>
      <w:r w:rsidR="00504D2B">
        <w:rPr>
          <w:szCs w:val="24"/>
        </w:rPr>
        <w:t xml:space="preserve">to </w:t>
      </w:r>
      <w:r w:rsidR="00894928">
        <w:rPr>
          <w:szCs w:val="24"/>
        </w:rPr>
        <w:t>review and identify areas o</w:t>
      </w:r>
      <w:r w:rsidR="00FC76A6">
        <w:rPr>
          <w:szCs w:val="24"/>
        </w:rPr>
        <w:t>f the</w:t>
      </w:r>
      <w:r w:rsidR="00894928">
        <w:rPr>
          <w:szCs w:val="24"/>
        </w:rPr>
        <w:t xml:space="preserve"> collection</w:t>
      </w:r>
      <w:r w:rsidR="00FC76A6">
        <w:rPr>
          <w:szCs w:val="24"/>
        </w:rPr>
        <w:t>s</w:t>
      </w:r>
      <w:r w:rsidR="00894928">
        <w:rPr>
          <w:szCs w:val="24"/>
        </w:rPr>
        <w:t xml:space="preserve"> for </w:t>
      </w:r>
      <w:r w:rsidR="00504D2B">
        <w:rPr>
          <w:szCs w:val="24"/>
        </w:rPr>
        <w:t xml:space="preserve">rationalisation, and </w:t>
      </w:r>
      <w:r w:rsidRPr="00817762">
        <w:rPr>
          <w:szCs w:val="24"/>
        </w:rPr>
        <w:t>action</w:t>
      </w:r>
      <w:r w:rsidR="00504D2B">
        <w:rPr>
          <w:szCs w:val="24"/>
        </w:rPr>
        <w:t xml:space="preserve"> </w:t>
      </w:r>
      <w:r w:rsidR="00FC76A6">
        <w:rPr>
          <w:szCs w:val="24"/>
        </w:rPr>
        <w:t xml:space="preserve">agreed </w:t>
      </w:r>
      <w:r w:rsidR="00504D2B">
        <w:rPr>
          <w:szCs w:val="24"/>
        </w:rPr>
        <w:t>transfers and disposals</w:t>
      </w:r>
      <w:r w:rsidRPr="00817762">
        <w:rPr>
          <w:szCs w:val="24"/>
        </w:rPr>
        <w:t>.</w:t>
      </w:r>
      <w:r w:rsidR="006E31FD">
        <w:rPr>
          <w:szCs w:val="24"/>
        </w:rPr>
        <w:t xml:space="preserve"> </w:t>
      </w:r>
      <w:r w:rsidR="00FC76A6">
        <w:rPr>
          <w:szCs w:val="24"/>
        </w:rPr>
        <w:t xml:space="preserve">They will also support the </w:t>
      </w:r>
      <w:r w:rsidR="003C43F8">
        <w:rPr>
          <w:szCs w:val="24"/>
        </w:rPr>
        <w:t>improv</w:t>
      </w:r>
      <w:r w:rsidR="00FC76A6">
        <w:rPr>
          <w:szCs w:val="24"/>
        </w:rPr>
        <w:t xml:space="preserve">ement of </w:t>
      </w:r>
      <w:r w:rsidR="006E31FD">
        <w:rPr>
          <w:szCs w:val="24"/>
        </w:rPr>
        <w:t>collections information</w:t>
      </w:r>
      <w:r w:rsidR="00F805CC">
        <w:rPr>
          <w:szCs w:val="24"/>
        </w:rPr>
        <w:t xml:space="preserve"> and</w:t>
      </w:r>
      <w:r w:rsidR="006E31FD">
        <w:rPr>
          <w:szCs w:val="24"/>
        </w:rPr>
        <w:t xml:space="preserve"> digital asset management</w:t>
      </w:r>
      <w:r w:rsidR="003C43F8">
        <w:rPr>
          <w:szCs w:val="24"/>
        </w:rPr>
        <w:t xml:space="preserve"> data ahead of a move to a new Collections Management System.</w:t>
      </w:r>
    </w:p>
    <w:p w14:paraId="44F5B686" w14:textId="77777777" w:rsidR="00B53503" w:rsidRDefault="00B53503" w:rsidP="00B53503">
      <w:pPr>
        <w:pStyle w:val="ListParagraph"/>
        <w:spacing w:before="220" w:after="120"/>
        <w:ind w:left="780"/>
        <w:jc w:val="both"/>
        <w:rPr>
          <w:szCs w:val="24"/>
        </w:rPr>
      </w:pPr>
    </w:p>
    <w:p w14:paraId="28ACF012" w14:textId="08B5671D" w:rsidR="004F6E29" w:rsidRPr="00B53503" w:rsidRDefault="00BB6063" w:rsidP="00B53503">
      <w:pPr>
        <w:pStyle w:val="ListParagraph"/>
        <w:numPr>
          <w:ilvl w:val="0"/>
          <w:numId w:val="13"/>
        </w:numPr>
        <w:spacing w:before="220"/>
        <w:jc w:val="both"/>
        <w:rPr>
          <w:szCs w:val="24"/>
        </w:rPr>
      </w:pPr>
      <w:r w:rsidRPr="00817762">
        <w:rPr>
          <w:b/>
          <w:bCs/>
          <w:szCs w:val="24"/>
        </w:rPr>
        <w:t>Culture Change &amp; Decolonising Collections</w:t>
      </w:r>
      <w:r w:rsidRPr="00817762">
        <w:rPr>
          <w:szCs w:val="24"/>
        </w:rPr>
        <w:t xml:space="preserve">- </w:t>
      </w:r>
      <w:r w:rsidR="00B53503">
        <w:rPr>
          <w:szCs w:val="24"/>
        </w:rPr>
        <w:t>The postholder will</w:t>
      </w:r>
      <w:r w:rsidR="00A4331D" w:rsidRPr="00817762">
        <w:rPr>
          <w:szCs w:val="24"/>
        </w:rPr>
        <w:t xml:space="preserve"> </w:t>
      </w:r>
      <w:r w:rsidR="00B53503">
        <w:rPr>
          <w:szCs w:val="24"/>
        </w:rPr>
        <w:t xml:space="preserve">work </w:t>
      </w:r>
      <w:r w:rsidR="00A4331D" w:rsidRPr="00817762">
        <w:rPr>
          <w:szCs w:val="24"/>
        </w:rPr>
        <w:t>with</w:t>
      </w:r>
      <w:r w:rsidR="004E2975" w:rsidRPr="00817762">
        <w:rPr>
          <w:szCs w:val="24"/>
        </w:rPr>
        <w:t xml:space="preserve"> </w:t>
      </w:r>
      <w:r w:rsidR="00A4331D" w:rsidRPr="00817762">
        <w:rPr>
          <w:szCs w:val="24"/>
        </w:rPr>
        <w:t>the</w:t>
      </w:r>
      <w:r w:rsidR="004E2975" w:rsidRPr="00817762">
        <w:rPr>
          <w:szCs w:val="24"/>
        </w:rPr>
        <w:t xml:space="preserve"> C</w:t>
      </w:r>
      <w:r w:rsidR="00ED22E7">
        <w:rPr>
          <w:szCs w:val="24"/>
        </w:rPr>
        <w:t>ollections and Engagement team</w:t>
      </w:r>
      <w:r w:rsidR="00B53503">
        <w:rPr>
          <w:szCs w:val="24"/>
        </w:rPr>
        <w:t xml:space="preserve"> to embed our Decolonising Collections Framework. The main responsibility will be to</w:t>
      </w:r>
      <w:r w:rsidR="00B53503" w:rsidRPr="00B53503">
        <w:rPr>
          <w:szCs w:val="24"/>
        </w:rPr>
        <w:t xml:space="preserve"> </w:t>
      </w:r>
      <w:r w:rsidR="001D361F" w:rsidRPr="00B53503">
        <w:rPr>
          <w:szCs w:val="24"/>
        </w:rPr>
        <w:t xml:space="preserve">review </w:t>
      </w:r>
      <w:r w:rsidR="00B53503">
        <w:rPr>
          <w:szCs w:val="24"/>
        </w:rPr>
        <w:t xml:space="preserve">existing </w:t>
      </w:r>
      <w:r w:rsidR="001D361F" w:rsidRPr="00B53503">
        <w:rPr>
          <w:szCs w:val="24"/>
        </w:rPr>
        <w:t>terminology and enhance</w:t>
      </w:r>
      <w:r w:rsidR="00602B28">
        <w:rPr>
          <w:szCs w:val="24"/>
        </w:rPr>
        <w:t xml:space="preserve"> </w:t>
      </w:r>
      <w:r w:rsidR="001D361F" w:rsidRPr="00B53503">
        <w:rPr>
          <w:szCs w:val="24"/>
        </w:rPr>
        <w:t xml:space="preserve">the data and information held within the </w:t>
      </w:r>
      <w:r w:rsidR="00B53503" w:rsidRPr="00B53503">
        <w:rPr>
          <w:szCs w:val="24"/>
        </w:rPr>
        <w:t>museum’s</w:t>
      </w:r>
      <w:r w:rsidR="001D361F" w:rsidRPr="00B53503">
        <w:rPr>
          <w:szCs w:val="24"/>
        </w:rPr>
        <w:t xml:space="preserve"> collections management system</w:t>
      </w:r>
      <w:r w:rsidR="00B53503">
        <w:rPr>
          <w:szCs w:val="24"/>
        </w:rPr>
        <w:t xml:space="preserve">. The post holder </w:t>
      </w:r>
      <w:r w:rsidR="00F805CC">
        <w:rPr>
          <w:szCs w:val="24"/>
        </w:rPr>
        <w:t>may</w:t>
      </w:r>
      <w:r w:rsidR="00B53503">
        <w:rPr>
          <w:szCs w:val="24"/>
        </w:rPr>
        <w:t xml:space="preserve"> also </w:t>
      </w:r>
      <w:r w:rsidR="00B53503" w:rsidRPr="00B53503">
        <w:rPr>
          <w:szCs w:val="24"/>
        </w:rPr>
        <w:t>support the delivery of workshops</w:t>
      </w:r>
      <w:r w:rsidR="00B53503">
        <w:rPr>
          <w:szCs w:val="24"/>
        </w:rPr>
        <w:t xml:space="preserve">, </w:t>
      </w:r>
      <w:r w:rsidR="00B53503" w:rsidRPr="00B53503">
        <w:rPr>
          <w:szCs w:val="24"/>
        </w:rPr>
        <w:t>display improvements and digital content</w:t>
      </w:r>
      <w:r w:rsidR="001F78BE">
        <w:rPr>
          <w:szCs w:val="24"/>
        </w:rPr>
        <w:t xml:space="preserve"> delivery.</w:t>
      </w:r>
    </w:p>
    <w:p w14:paraId="027CD6D3" w14:textId="77777777" w:rsidR="001D361F" w:rsidRPr="001D361F" w:rsidRDefault="001D361F" w:rsidP="001D361F">
      <w:pPr>
        <w:pStyle w:val="ListParagraph"/>
        <w:rPr>
          <w:szCs w:val="24"/>
        </w:rPr>
      </w:pPr>
    </w:p>
    <w:p w14:paraId="14B86EBC" w14:textId="29744B45" w:rsidR="001D361F" w:rsidRPr="001D361F" w:rsidRDefault="001D361F" w:rsidP="00B66382">
      <w:pPr>
        <w:pStyle w:val="ListParagraph"/>
        <w:numPr>
          <w:ilvl w:val="0"/>
          <w:numId w:val="13"/>
        </w:numPr>
        <w:spacing w:before="220" w:after="120"/>
        <w:jc w:val="both"/>
        <w:rPr>
          <w:b/>
          <w:bCs/>
          <w:szCs w:val="24"/>
        </w:rPr>
      </w:pPr>
      <w:r w:rsidRPr="001D361F">
        <w:rPr>
          <w:b/>
          <w:bCs/>
          <w:szCs w:val="24"/>
        </w:rPr>
        <w:t xml:space="preserve">Royal Pavilion Archive </w:t>
      </w:r>
      <w:r>
        <w:rPr>
          <w:b/>
          <w:bCs/>
          <w:szCs w:val="24"/>
        </w:rPr>
        <w:t xml:space="preserve">– </w:t>
      </w:r>
      <w:r w:rsidRPr="001D361F">
        <w:rPr>
          <w:szCs w:val="24"/>
        </w:rPr>
        <w:t xml:space="preserve">The postholder will support the </w:t>
      </w:r>
      <w:r w:rsidR="00B53503">
        <w:rPr>
          <w:szCs w:val="24"/>
        </w:rPr>
        <w:t xml:space="preserve">Royal Pavilion </w:t>
      </w:r>
      <w:r w:rsidRPr="001D361F">
        <w:rPr>
          <w:szCs w:val="24"/>
        </w:rPr>
        <w:t xml:space="preserve">Archivist with </w:t>
      </w:r>
      <w:r w:rsidR="000E367D">
        <w:rPr>
          <w:szCs w:val="24"/>
        </w:rPr>
        <w:t xml:space="preserve">the </w:t>
      </w:r>
      <w:r w:rsidRPr="001D361F">
        <w:rPr>
          <w:szCs w:val="24"/>
        </w:rPr>
        <w:t xml:space="preserve">delivery of a </w:t>
      </w:r>
      <w:r w:rsidR="00B53503">
        <w:rPr>
          <w:szCs w:val="24"/>
        </w:rPr>
        <w:t xml:space="preserve">small </w:t>
      </w:r>
      <w:r w:rsidRPr="001D361F">
        <w:rPr>
          <w:szCs w:val="24"/>
        </w:rPr>
        <w:t xml:space="preserve">series of </w:t>
      </w:r>
      <w:r>
        <w:rPr>
          <w:szCs w:val="24"/>
        </w:rPr>
        <w:t xml:space="preserve">public </w:t>
      </w:r>
      <w:r w:rsidRPr="001D361F">
        <w:rPr>
          <w:szCs w:val="24"/>
        </w:rPr>
        <w:t>events</w:t>
      </w:r>
      <w:r>
        <w:rPr>
          <w:szCs w:val="24"/>
        </w:rPr>
        <w:t xml:space="preserve"> relating to the archives. </w:t>
      </w:r>
    </w:p>
    <w:p w14:paraId="15458313" w14:textId="77777777" w:rsidR="001D361F" w:rsidRPr="001D361F" w:rsidRDefault="001D361F" w:rsidP="001D361F">
      <w:pPr>
        <w:pStyle w:val="ListParagraph"/>
        <w:rPr>
          <w:b/>
          <w:bCs/>
          <w:szCs w:val="24"/>
        </w:rPr>
      </w:pPr>
    </w:p>
    <w:p w14:paraId="37500E68" w14:textId="0EC3C1B6" w:rsidR="001D361F" w:rsidRPr="001D361F" w:rsidRDefault="001D361F" w:rsidP="00B66382">
      <w:pPr>
        <w:pStyle w:val="ListParagraph"/>
        <w:numPr>
          <w:ilvl w:val="0"/>
          <w:numId w:val="13"/>
        </w:numPr>
        <w:spacing w:before="220" w:after="120"/>
        <w:jc w:val="both"/>
        <w:rPr>
          <w:b/>
          <w:bCs/>
          <w:szCs w:val="24"/>
        </w:rPr>
      </w:pPr>
      <w:r>
        <w:rPr>
          <w:b/>
          <w:bCs/>
          <w:szCs w:val="24"/>
        </w:rPr>
        <w:t xml:space="preserve">Booth Museum- </w:t>
      </w:r>
      <w:r w:rsidRPr="001D361F">
        <w:rPr>
          <w:szCs w:val="24"/>
        </w:rPr>
        <w:t xml:space="preserve">The postholder will support the Curator with </w:t>
      </w:r>
      <w:r w:rsidR="000E367D">
        <w:rPr>
          <w:szCs w:val="24"/>
        </w:rPr>
        <w:t xml:space="preserve">the physical </w:t>
      </w:r>
      <w:r w:rsidRPr="001D361F">
        <w:rPr>
          <w:szCs w:val="24"/>
        </w:rPr>
        <w:t xml:space="preserve">reorganisation of </w:t>
      </w:r>
      <w:r w:rsidR="00B53503">
        <w:rPr>
          <w:szCs w:val="24"/>
        </w:rPr>
        <w:t>N</w:t>
      </w:r>
      <w:r w:rsidRPr="001D361F">
        <w:rPr>
          <w:szCs w:val="24"/>
        </w:rPr>
        <w:t xml:space="preserve">atural </w:t>
      </w:r>
      <w:r w:rsidR="00B53503">
        <w:rPr>
          <w:szCs w:val="24"/>
        </w:rPr>
        <w:t>S</w:t>
      </w:r>
      <w:r w:rsidRPr="001D361F">
        <w:rPr>
          <w:szCs w:val="24"/>
        </w:rPr>
        <w:t xml:space="preserve">ciences </w:t>
      </w:r>
      <w:r w:rsidR="00B53503">
        <w:rPr>
          <w:szCs w:val="24"/>
        </w:rPr>
        <w:t xml:space="preserve">collections </w:t>
      </w:r>
      <w:r w:rsidRPr="001D361F">
        <w:rPr>
          <w:szCs w:val="24"/>
        </w:rPr>
        <w:t>storage</w:t>
      </w:r>
      <w:r w:rsidR="00B53503">
        <w:rPr>
          <w:szCs w:val="24"/>
        </w:rPr>
        <w:t xml:space="preserve"> at The </w:t>
      </w:r>
      <w:r w:rsidR="00B53503" w:rsidRPr="001D361F">
        <w:rPr>
          <w:szCs w:val="24"/>
        </w:rPr>
        <w:t xml:space="preserve">Booth </w:t>
      </w:r>
      <w:r w:rsidR="00B53503">
        <w:rPr>
          <w:szCs w:val="24"/>
        </w:rPr>
        <w:t>M</w:t>
      </w:r>
      <w:r w:rsidR="00B53503" w:rsidRPr="001D361F">
        <w:rPr>
          <w:szCs w:val="24"/>
        </w:rPr>
        <w:t>useum</w:t>
      </w:r>
    </w:p>
    <w:p w14:paraId="67E31CC2" w14:textId="77777777" w:rsidR="0009088C" w:rsidRPr="00817762" w:rsidRDefault="0009088C" w:rsidP="00AE3508">
      <w:pPr>
        <w:spacing w:after="120"/>
        <w:jc w:val="both"/>
        <w:rPr>
          <w:szCs w:val="24"/>
        </w:rPr>
      </w:pPr>
    </w:p>
    <w:p w14:paraId="5EB60EBE" w14:textId="476C759D" w:rsidR="00AE3508" w:rsidRPr="00817762" w:rsidRDefault="00AE3508" w:rsidP="00AE3508">
      <w:pPr>
        <w:spacing w:after="120"/>
        <w:jc w:val="both"/>
        <w:rPr>
          <w:szCs w:val="24"/>
        </w:rPr>
      </w:pPr>
      <w:r w:rsidRPr="00817762">
        <w:rPr>
          <w:szCs w:val="24"/>
        </w:rPr>
        <w:t xml:space="preserve">The post holder will work alongside Conservation and Collections staff, operating across all of </w:t>
      </w:r>
      <w:r w:rsidR="0009088C" w:rsidRPr="00817762">
        <w:rPr>
          <w:szCs w:val="24"/>
        </w:rPr>
        <w:t>B&amp;HM</w:t>
      </w:r>
      <w:r w:rsidRPr="00817762">
        <w:rPr>
          <w:szCs w:val="24"/>
        </w:rPr>
        <w:t xml:space="preserve">’s sites including collection stores. The role will be onsite 90-100% of the time, working to meet the needs of the projects </w:t>
      </w:r>
      <w:r w:rsidR="00A72F40" w:rsidRPr="00817762">
        <w:rPr>
          <w:szCs w:val="24"/>
        </w:rPr>
        <w:t xml:space="preserve">and to </w:t>
      </w:r>
      <w:r w:rsidRPr="00817762">
        <w:rPr>
          <w:szCs w:val="24"/>
        </w:rPr>
        <w:t xml:space="preserve">embed inclusive practice in Collections </w:t>
      </w:r>
      <w:r w:rsidR="00ED22E7">
        <w:rPr>
          <w:szCs w:val="24"/>
        </w:rPr>
        <w:t>M</w:t>
      </w:r>
      <w:r w:rsidRPr="00817762">
        <w:rPr>
          <w:szCs w:val="24"/>
        </w:rPr>
        <w:t xml:space="preserve">anagement and Care. </w:t>
      </w:r>
    </w:p>
    <w:p w14:paraId="7022E834" w14:textId="77777777" w:rsidR="00817762" w:rsidRDefault="00817762" w:rsidP="001A7B06">
      <w:pPr>
        <w:spacing w:after="120"/>
        <w:jc w:val="both"/>
        <w:rPr>
          <w:b/>
          <w:bCs/>
          <w:szCs w:val="24"/>
        </w:rPr>
      </w:pPr>
    </w:p>
    <w:p w14:paraId="00E86184" w14:textId="2B5B7EF9" w:rsidR="001A7B06" w:rsidRPr="00817762" w:rsidRDefault="00281EBB" w:rsidP="001A7B06">
      <w:pPr>
        <w:spacing w:after="120"/>
        <w:jc w:val="both"/>
        <w:rPr>
          <w:b/>
          <w:bCs/>
          <w:szCs w:val="24"/>
        </w:rPr>
      </w:pPr>
      <w:r w:rsidRPr="00817762">
        <w:rPr>
          <w:b/>
          <w:bCs/>
          <w:szCs w:val="24"/>
        </w:rPr>
        <w:t>Principal Accountabilities</w:t>
      </w:r>
    </w:p>
    <w:p w14:paraId="6EC22465" w14:textId="1FF60881" w:rsidR="001A7B06" w:rsidRPr="00817762" w:rsidRDefault="001A7B06" w:rsidP="00B351B1">
      <w:pPr>
        <w:pStyle w:val="ListParagraph"/>
        <w:numPr>
          <w:ilvl w:val="0"/>
          <w:numId w:val="11"/>
        </w:numPr>
        <w:spacing w:before="120"/>
        <w:ind w:left="567" w:hanging="368"/>
        <w:contextualSpacing w:val="0"/>
        <w:rPr>
          <w:szCs w:val="24"/>
        </w:rPr>
      </w:pPr>
      <w:r w:rsidRPr="00817762">
        <w:rPr>
          <w:szCs w:val="24"/>
        </w:rPr>
        <w:t xml:space="preserve">To undertake a wide range of collections management activities, including </w:t>
      </w:r>
      <w:r w:rsidR="002E692B" w:rsidRPr="00817762">
        <w:rPr>
          <w:szCs w:val="24"/>
        </w:rPr>
        <w:t xml:space="preserve">object movement and storage, </w:t>
      </w:r>
      <w:r w:rsidRPr="00817762">
        <w:rPr>
          <w:szCs w:val="24"/>
        </w:rPr>
        <w:t>documentation and digitisation activities,</w:t>
      </w:r>
      <w:r w:rsidR="002E692B" w:rsidRPr="00817762">
        <w:rPr>
          <w:szCs w:val="24"/>
        </w:rPr>
        <w:t xml:space="preserve"> following agreed </w:t>
      </w:r>
      <w:r w:rsidR="0009088C" w:rsidRPr="00817762">
        <w:rPr>
          <w:szCs w:val="24"/>
        </w:rPr>
        <w:t>B&amp;HM</w:t>
      </w:r>
      <w:r w:rsidR="002E692B" w:rsidRPr="00817762">
        <w:rPr>
          <w:szCs w:val="24"/>
        </w:rPr>
        <w:t xml:space="preserve"> policies and procedures and working </w:t>
      </w:r>
      <w:r w:rsidRPr="00817762">
        <w:rPr>
          <w:szCs w:val="24"/>
        </w:rPr>
        <w:t>to professional</w:t>
      </w:r>
      <w:r w:rsidR="002E692B" w:rsidRPr="00817762">
        <w:rPr>
          <w:szCs w:val="24"/>
        </w:rPr>
        <w:t xml:space="preserve"> best practice</w:t>
      </w:r>
      <w:r w:rsidRPr="00817762">
        <w:rPr>
          <w:szCs w:val="24"/>
        </w:rPr>
        <w:t xml:space="preserve"> museum standards.</w:t>
      </w:r>
    </w:p>
    <w:p w14:paraId="1E14D90F" w14:textId="2E91C2F2" w:rsidR="002E692B" w:rsidRPr="00817762" w:rsidRDefault="002E692B" w:rsidP="002E692B">
      <w:pPr>
        <w:pStyle w:val="ListParagraph"/>
        <w:numPr>
          <w:ilvl w:val="0"/>
          <w:numId w:val="11"/>
        </w:numPr>
        <w:spacing w:before="120"/>
        <w:ind w:left="567"/>
        <w:contextualSpacing w:val="0"/>
        <w:rPr>
          <w:i/>
          <w:iCs/>
          <w:szCs w:val="24"/>
        </w:rPr>
      </w:pPr>
      <w:r w:rsidRPr="00817762">
        <w:rPr>
          <w:szCs w:val="24"/>
        </w:rPr>
        <w:t>To undertake practical hands-on collections management activities including handling, packing and transporting collection items between internal storage, display locations and for offsite loans.</w:t>
      </w:r>
      <w:r w:rsidRPr="00817762">
        <w:rPr>
          <w:i/>
          <w:iCs/>
          <w:szCs w:val="24"/>
        </w:rPr>
        <w:t xml:space="preserve"> </w:t>
      </w:r>
    </w:p>
    <w:p w14:paraId="28FB2729" w14:textId="6D3751CC" w:rsidR="001A7B06" w:rsidRPr="00817762" w:rsidRDefault="001A7B06" w:rsidP="00B351B1">
      <w:pPr>
        <w:pStyle w:val="ListParagraph"/>
        <w:numPr>
          <w:ilvl w:val="0"/>
          <w:numId w:val="11"/>
        </w:numPr>
        <w:spacing w:before="120"/>
        <w:ind w:left="567"/>
        <w:contextualSpacing w:val="0"/>
        <w:rPr>
          <w:szCs w:val="24"/>
        </w:rPr>
      </w:pPr>
      <w:r w:rsidRPr="00817762">
        <w:rPr>
          <w:szCs w:val="24"/>
        </w:rPr>
        <w:t xml:space="preserve">To continuously improve and update information held about the collections on </w:t>
      </w:r>
      <w:r w:rsidR="0009088C" w:rsidRPr="00817762">
        <w:rPr>
          <w:szCs w:val="24"/>
        </w:rPr>
        <w:t>B&amp;HM</w:t>
      </w:r>
      <w:r w:rsidRPr="00817762">
        <w:rPr>
          <w:szCs w:val="24"/>
        </w:rPr>
        <w:t xml:space="preserve">’s collections management </w:t>
      </w:r>
      <w:r w:rsidR="00DD071E" w:rsidRPr="00817762">
        <w:rPr>
          <w:szCs w:val="24"/>
        </w:rPr>
        <w:t>database</w:t>
      </w:r>
      <w:r w:rsidRPr="00817762">
        <w:rPr>
          <w:szCs w:val="24"/>
        </w:rPr>
        <w:t xml:space="preserve"> (Mimsy XG) and to use this system as a tool for recording all collections management activities, including object movement,</w:t>
      </w:r>
      <w:r w:rsidR="002E692B" w:rsidRPr="00817762">
        <w:rPr>
          <w:szCs w:val="24"/>
        </w:rPr>
        <w:t xml:space="preserve"> condition monitoring, conservation treatments, loans arrangements, and any new interpretation</w:t>
      </w:r>
      <w:r w:rsidRPr="00817762">
        <w:rPr>
          <w:szCs w:val="24"/>
        </w:rPr>
        <w:t xml:space="preserve">. </w:t>
      </w:r>
    </w:p>
    <w:p w14:paraId="461A1C19" w14:textId="183A0BC8" w:rsidR="001A7B06" w:rsidRPr="00817762" w:rsidRDefault="001A7B06" w:rsidP="00B351B1">
      <w:pPr>
        <w:pStyle w:val="ListParagraph"/>
        <w:numPr>
          <w:ilvl w:val="0"/>
          <w:numId w:val="11"/>
        </w:numPr>
        <w:spacing w:before="120"/>
        <w:ind w:left="567"/>
        <w:contextualSpacing w:val="0"/>
        <w:rPr>
          <w:szCs w:val="24"/>
        </w:rPr>
      </w:pPr>
      <w:r w:rsidRPr="00817762">
        <w:rPr>
          <w:szCs w:val="24"/>
        </w:rPr>
        <w:t xml:space="preserve">To support </w:t>
      </w:r>
      <w:r w:rsidR="00F33265" w:rsidRPr="00817762">
        <w:rPr>
          <w:szCs w:val="24"/>
        </w:rPr>
        <w:t xml:space="preserve">the </w:t>
      </w:r>
      <w:r w:rsidR="002E692B" w:rsidRPr="00817762">
        <w:rPr>
          <w:szCs w:val="24"/>
        </w:rPr>
        <w:t>c</w:t>
      </w:r>
      <w:r w:rsidR="00F33265" w:rsidRPr="00817762">
        <w:rPr>
          <w:szCs w:val="24"/>
        </w:rPr>
        <w:t>urator</w:t>
      </w:r>
      <w:r w:rsidR="002E692B" w:rsidRPr="00817762">
        <w:rPr>
          <w:szCs w:val="24"/>
        </w:rPr>
        <w:t>ial</w:t>
      </w:r>
      <w:r w:rsidR="00F33265" w:rsidRPr="00817762">
        <w:rPr>
          <w:szCs w:val="24"/>
        </w:rPr>
        <w:t xml:space="preserve"> and </w:t>
      </w:r>
      <w:r w:rsidRPr="00817762">
        <w:rPr>
          <w:szCs w:val="24"/>
        </w:rPr>
        <w:t>conservation colleagues in improving care and access to collections on display and in storage</w:t>
      </w:r>
      <w:r w:rsidR="002E692B" w:rsidRPr="00817762">
        <w:rPr>
          <w:szCs w:val="24"/>
        </w:rPr>
        <w:t xml:space="preserve">, </w:t>
      </w:r>
      <w:r w:rsidRPr="00817762">
        <w:rPr>
          <w:szCs w:val="24"/>
        </w:rPr>
        <w:t>including monitoring the condition of objects and supporting the integrated pest management programme</w:t>
      </w:r>
      <w:r w:rsidR="002E692B" w:rsidRPr="00817762">
        <w:rPr>
          <w:szCs w:val="24"/>
        </w:rPr>
        <w:t xml:space="preserve"> through regular cleaning of gallery and storage areas</w:t>
      </w:r>
      <w:r w:rsidRPr="00817762">
        <w:rPr>
          <w:szCs w:val="24"/>
        </w:rPr>
        <w:t xml:space="preserve">. </w:t>
      </w:r>
    </w:p>
    <w:p w14:paraId="1A63D563" w14:textId="68AC2D9A" w:rsidR="001A7B06" w:rsidRPr="00817762" w:rsidRDefault="001A7B06" w:rsidP="00B351B1">
      <w:pPr>
        <w:pStyle w:val="ListParagraph"/>
        <w:numPr>
          <w:ilvl w:val="0"/>
          <w:numId w:val="11"/>
        </w:numPr>
        <w:spacing w:before="120"/>
        <w:ind w:left="567"/>
        <w:contextualSpacing w:val="0"/>
        <w:rPr>
          <w:szCs w:val="24"/>
        </w:rPr>
      </w:pPr>
      <w:r w:rsidRPr="00817762">
        <w:rPr>
          <w:szCs w:val="24"/>
        </w:rPr>
        <w:t xml:space="preserve">To support </w:t>
      </w:r>
      <w:r w:rsidR="002E692B" w:rsidRPr="00817762">
        <w:rPr>
          <w:szCs w:val="24"/>
        </w:rPr>
        <w:t xml:space="preserve">planning and delivery of </w:t>
      </w:r>
      <w:r w:rsidRPr="00817762">
        <w:rPr>
          <w:szCs w:val="24"/>
        </w:rPr>
        <w:t>activities which promote public access to collections, such as display/interpretation projects, digital initiatives and museum events</w:t>
      </w:r>
      <w:r w:rsidR="00A72F40" w:rsidRPr="00817762">
        <w:rPr>
          <w:szCs w:val="24"/>
        </w:rPr>
        <w:t>; s</w:t>
      </w:r>
      <w:r w:rsidR="002E692B" w:rsidRPr="00817762">
        <w:rPr>
          <w:szCs w:val="24"/>
        </w:rPr>
        <w:t xml:space="preserve">upporting colleagues with </w:t>
      </w:r>
      <w:r w:rsidRPr="00817762">
        <w:rPr>
          <w:szCs w:val="24"/>
        </w:rPr>
        <w:t>object selection and movement, updating records on Mimsy XG</w:t>
      </w:r>
      <w:r w:rsidR="00A72F40" w:rsidRPr="00817762">
        <w:rPr>
          <w:szCs w:val="24"/>
        </w:rPr>
        <w:t>.</w:t>
      </w:r>
    </w:p>
    <w:p w14:paraId="02FDE773" w14:textId="76D49D64" w:rsidR="001A7B06" w:rsidRPr="00817762" w:rsidRDefault="001A7B06" w:rsidP="00B351B1">
      <w:pPr>
        <w:pStyle w:val="ListParagraph"/>
        <w:numPr>
          <w:ilvl w:val="0"/>
          <w:numId w:val="11"/>
        </w:numPr>
        <w:spacing w:before="120"/>
        <w:ind w:left="567"/>
        <w:contextualSpacing w:val="0"/>
        <w:rPr>
          <w:szCs w:val="24"/>
        </w:rPr>
      </w:pPr>
      <w:r w:rsidRPr="00817762">
        <w:rPr>
          <w:szCs w:val="24"/>
        </w:rPr>
        <w:t xml:space="preserve">To provide practical support to those wishing to access collections materials and information, including </w:t>
      </w:r>
      <w:r w:rsidR="0009088C" w:rsidRPr="00817762">
        <w:rPr>
          <w:szCs w:val="24"/>
        </w:rPr>
        <w:t>B&amp;HM</w:t>
      </w:r>
      <w:r w:rsidRPr="00817762">
        <w:rPr>
          <w:szCs w:val="24"/>
        </w:rPr>
        <w:t xml:space="preserve"> colleagues and external parties. </w:t>
      </w:r>
    </w:p>
    <w:p w14:paraId="153E35A3" w14:textId="4633114E" w:rsidR="004174D9" w:rsidRPr="00817762" w:rsidRDefault="004174D9" w:rsidP="00B351B1">
      <w:pPr>
        <w:pStyle w:val="ListParagraph"/>
        <w:numPr>
          <w:ilvl w:val="0"/>
          <w:numId w:val="11"/>
        </w:numPr>
        <w:spacing w:before="120"/>
        <w:ind w:left="567"/>
        <w:contextualSpacing w:val="0"/>
        <w:rPr>
          <w:szCs w:val="24"/>
        </w:rPr>
      </w:pPr>
      <w:r w:rsidRPr="00817762">
        <w:rPr>
          <w:iCs/>
          <w:szCs w:val="24"/>
        </w:rPr>
        <w:t>To support</w:t>
      </w:r>
      <w:r w:rsidR="00A72F40" w:rsidRPr="00817762">
        <w:rPr>
          <w:iCs/>
          <w:szCs w:val="24"/>
        </w:rPr>
        <w:t xml:space="preserve"> other project</w:t>
      </w:r>
      <w:r w:rsidRPr="00817762">
        <w:rPr>
          <w:iCs/>
          <w:szCs w:val="24"/>
        </w:rPr>
        <w:t xml:space="preserve"> work relating to collections </w:t>
      </w:r>
      <w:r w:rsidR="00A72F40" w:rsidRPr="00817762">
        <w:rPr>
          <w:iCs/>
          <w:szCs w:val="24"/>
        </w:rPr>
        <w:t xml:space="preserve">and museum sites </w:t>
      </w:r>
      <w:r w:rsidRPr="00817762">
        <w:rPr>
          <w:iCs/>
          <w:szCs w:val="24"/>
        </w:rPr>
        <w:t>when required.</w:t>
      </w:r>
    </w:p>
    <w:p w14:paraId="61A4C7E5" w14:textId="69C79F2B" w:rsidR="001A7B06" w:rsidRPr="00817762" w:rsidRDefault="001A7B06" w:rsidP="00B351B1">
      <w:pPr>
        <w:pStyle w:val="ListParagraph"/>
        <w:numPr>
          <w:ilvl w:val="0"/>
          <w:numId w:val="11"/>
        </w:numPr>
        <w:spacing w:before="120"/>
        <w:ind w:left="567"/>
        <w:contextualSpacing w:val="0"/>
        <w:rPr>
          <w:szCs w:val="24"/>
        </w:rPr>
      </w:pPr>
      <w:r w:rsidRPr="00817762">
        <w:rPr>
          <w:szCs w:val="24"/>
        </w:rPr>
        <w:t xml:space="preserve">To work with and occasionally supervise and train, temporary staff, work placements and volunteers. </w:t>
      </w:r>
    </w:p>
    <w:p w14:paraId="1AC5DEF1" w14:textId="372670DC" w:rsidR="00F33265" w:rsidRPr="00817762" w:rsidRDefault="00F33265" w:rsidP="00B351B1">
      <w:pPr>
        <w:pStyle w:val="ListParagraph"/>
        <w:numPr>
          <w:ilvl w:val="0"/>
          <w:numId w:val="11"/>
        </w:numPr>
        <w:spacing w:before="120"/>
        <w:ind w:left="567"/>
        <w:contextualSpacing w:val="0"/>
        <w:rPr>
          <w:szCs w:val="24"/>
        </w:rPr>
      </w:pPr>
      <w:r w:rsidRPr="00817762">
        <w:rPr>
          <w:szCs w:val="24"/>
        </w:rPr>
        <w:t xml:space="preserve">To undertake </w:t>
      </w:r>
      <w:r w:rsidR="00A72F40" w:rsidRPr="00817762">
        <w:rPr>
          <w:szCs w:val="24"/>
        </w:rPr>
        <w:t xml:space="preserve">regular condition and security checks and associated </w:t>
      </w:r>
      <w:r w:rsidRPr="00817762">
        <w:rPr>
          <w:szCs w:val="24"/>
        </w:rPr>
        <w:t>gallery maintenance work.</w:t>
      </w:r>
    </w:p>
    <w:p w14:paraId="4781A6B3" w14:textId="030D89D9" w:rsidR="001A7B06" w:rsidRPr="00817762" w:rsidRDefault="001A7B06" w:rsidP="00B351B1">
      <w:pPr>
        <w:pStyle w:val="ListParagraph"/>
        <w:numPr>
          <w:ilvl w:val="0"/>
          <w:numId w:val="11"/>
        </w:numPr>
        <w:spacing w:before="120"/>
        <w:ind w:left="567"/>
        <w:contextualSpacing w:val="0"/>
        <w:rPr>
          <w:szCs w:val="24"/>
        </w:rPr>
      </w:pPr>
      <w:r w:rsidRPr="00817762">
        <w:rPr>
          <w:szCs w:val="24"/>
        </w:rPr>
        <w:t xml:space="preserve">To support the implementation of the </w:t>
      </w:r>
      <w:r w:rsidR="0009088C" w:rsidRPr="00817762">
        <w:rPr>
          <w:szCs w:val="24"/>
        </w:rPr>
        <w:t>B&amp;HM</w:t>
      </w:r>
      <w:r w:rsidRPr="00817762">
        <w:rPr>
          <w:szCs w:val="24"/>
        </w:rPr>
        <w:t xml:space="preserve"> Health &amp; Safety policy. </w:t>
      </w:r>
    </w:p>
    <w:p w14:paraId="50E857EF" w14:textId="77777777" w:rsidR="00C53B9C" w:rsidRPr="00817762" w:rsidRDefault="00C53B9C" w:rsidP="00281EBB">
      <w:pPr>
        <w:spacing w:after="120"/>
        <w:jc w:val="both"/>
        <w:rPr>
          <w:b/>
          <w:bCs/>
          <w:szCs w:val="24"/>
        </w:rPr>
      </w:pPr>
    </w:p>
    <w:p w14:paraId="1C92B592" w14:textId="399980A0" w:rsidR="00281EBB" w:rsidRPr="00817762" w:rsidRDefault="00281EBB" w:rsidP="00281EBB">
      <w:pPr>
        <w:spacing w:after="120"/>
        <w:jc w:val="both"/>
        <w:rPr>
          <w:b/>
          <w:bCs/>
          <w:szCs w:val="24"/>
        </w:rPr>
      </w:pPr>
      <w:r w:rsidRPr="00817762">
        <w:rPr>
          <w:b/>
          <w:bCs/>
          <w:szCs w:val="24"/>
        </w:rPr>
        <w:t>General Accountabilities</w:t>
      </w:r>
    </w:p>
    <w:p w14:paraId="7A054EAF" w14:textId="1A523D0E" w:rsidR="007B0C55" w:rsidRPr="00817762" w:rsidRDefault="007B0C55" w:rsidP="007B0C55">
      <w:pPr>
        <w:rPr>
          <w:bCs/>
          <w:szCs w:val="24"/>
        </w:rPr>
      </w:pPr>
      <w:r w:rsidRPr="00817762">
        <w:rPr>
          <w:bCs/>
          <w:szCs w:val="24"/>
        </w:rPr>
        <w:t xml:space="preserve">To develop practices within the Trust that uphold and develop the principles of </w:t>
      </w:r>
      <w:r w:rsidR="0009088C" w:rsidRPr="00817762">
        <w:rPr>
          <w:bCs/>
          <w:szCs w:val="24"/>
        </w:rPr>
        <w:t>B&amp;HM’</w:t>
      </w:r>
      <w:r w:rsidRPr="00817762">
        <w:rPr>
          <w:bCs/>
          <w:szCs w:val="24"/>
        </w:rPr>
        <w:t>s Equality in Employment Policy and the Equalities Policy in relation to staff and to service provision.</w:t>
      </w:r>
    </w:p>
    <w:p w14:paraId="283BF4B7" w14:textId="77777777" w:rsidR="00784597" w:rsidRPr="00817762" w:rsidRDefault="00784597" w:rsidP="007B0C55">
      <w:pPr>
        <w:rPr>
          <w:bCs/>
          <w:szCs w:val="24"/>
        </w:rPr>
      </w:pPr>
    </w:p>
    <w:p w14:paraId="38A895B2" w14:textId="01F802BF" w:rsidR="007B0C55" w:rsidRPr="00817762" w:rsidRDefault="007B0C55" w:rsidP="007B0C55">
      <w:pPr>
        <w:rPr>
          <w:bCs/>
          <w:szCs w:val="24"/>
        </w:rPr>
      </w:pPr>
      <w:r w:rsidRPr="00817762">
        <w:rPr>
          <w:bCs/>
          <w:szCs w:val="24"/>
        </w:rPr>
        <w:t>To be responsible for the implementation of, and compliance with, the provisions of legislation relating to the health and safety</w:t>
      </w:r>
      <w:r w:rsidR="0009088C" w:rsidRPr="00817762">
        <w:rPr>
          <w:bCs/>
          <w:szCs w:val="24"/>
        </w:rPr>
        <w:t xml:space="preserve"> and safeguarding</w:t>
      </w:r>
      <w:r w:rsidRPr="00817762">
        <w:rPr>
          <w:bCs/>
          <w:szCs w:val="24"/>
        </w:rPr>
        <w:t xml:space="preserve"> of such employees and areas of the workplace as fall under your direct control and for complying with legislation relating to such works and contracts as are within your direct responsibility.</w:t>
      </w:r>
    </w:p>
    <w:p w14:paraId="078D79AB" w14:textId="77777777" w:rsidR="0009088C" w:rsidRPr="00817762" w:rsidRDefault="0009088C" w:rsidP="007B0C55">
      <w:pPr>
        <w:rPr>
          <w:bCs/>
          <w:szCs w:val="24"/>
        </w:rPr>
      </w:pPr>
    </w:p>
    <w:p w14:paraId="3683ACE6" w14:textId="5FFCFD47" w:rsidR="007B0C55" w:rsidRPr="00817762" w:rsidRDefault="007B0C55" w:rsidP="007B0C55">
      <w:pPr>
        <w:rPr>
          <w:bCs/>
          <w:szCs w:val="24"/>
        </w:rPr>
      </w:pPr>
      <w:r w:rsidRPr="00817762">
        <w:rPr>
          <w:bCs/>
          <w:szCs w:val="24"/>
        </w:rPr>
        <w:lastRenderedPageBreak/>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 All staff will occasionally be asked to work front-of-house across any of our sites.</w:t>
      </w:r>
    </w:p>
    <w:p w14:paraId="748CC839" w14:textId="77777777" w:rsidR="007B0C55" w:rsidRPr="00817762" w:rsidRDefault="007B0C55" w:rsidP="007B0C55">
      <w:pPr>
        <w:rPr>
          <w:bCs/>
          <w:szCs w:val="24"/>
        </w:rPr>
      </w:pPr>
    </w:p>
    <w:p w14:paraId="57EA1649" w14:textId="77777777" w:rsidR="007B0C55" w:rsidRPr="00817762" w:rsidRDefault="007B0C55" w:rsidP="007B0C55">
      <w:pPr>
        <w:rPr>
          <w:bCs/>
          <w:szCs w:val="24"/>
        </w:rPr>
      </w:pPr>
      <w:r w:rsidRPr="00817762">
        <w:rPr>
          <w:bCs/>
          <w:szCs w:val="24"/>
        </w:rPr>
        <w:t xml:space="preserve">All staff will have an individual work plan explaining how they are contributing to the delivery of our vision and business plan which will be updated annually. </w:t>
      </w:r>
    </w:p>
    <w:p w14:paraId="4A65D7CB" w14:textId="77777777" w:rsidR="007B0C55" w:rsidRPr="00817762" w:rsidRDefault="007B0C55" w:rsidP="007B0C55">
      <w:pPr>
        <w:rPr>
          <w:bCs/>
          <w:szCs w:val="24"/>
        </w:rPr>
      </w:pPr>
    </w:p>
    <w:p w14:paraId="40146874" w14:textId="77777777" w:rsidR="007B0C55" w:rsidRPr="00817762" w:rsidRDefault="007B0C55" w:rsidP="007B0C55">
      <w:pPr>
        <w:rPr>
          <w:bCs/>
          <w:szCs w:val="24"/>
        </w:rPr>
      </w:pPr>
      <w:r w:rsidRPr="00817762">
        <w:rPr>
          <w:bCs/>
          <w:szCs w:val="24"/>
        </w:rPr>
        <w:t>Every member of staff will work as one team looking after five sites and three gardens. They will:</w:t>
      </w:r>
    </w:p>
    <w:p w14:paraId="69F7FE95" w14:textId="77777777" w:rsidR="007B0C55" w:rsidRPr="00817762" w:rsidRDefault="007B0C55" w:rsidP="007B0C55">
      <w:pPr>
        <w:rPr>
          <w:bCs/>
          <w:szCs w:val="24"/>
        </w:rPr>
      </w:pPr>
    </w:p>
    <w:p w14:paraId="69EE8F2A" w14:textId="77777777" w:rsidR="007B0C55" w:rsidRPr="00817762" w:rsidRDefault="007B0C55" w:rsidP="007B0C55">
      <w:pPr>
        <w:rPr>
          <w:bCs/>
          <w:szCs w:val="24"/>
        </w:rPr>
      </w:pPr>
      <w:r w:rsidRPr="00817762">
        <w:rPr>
          <w:bCs/>
          <w:szCs w:val="24"/>
        </w:rPr>
        <w:t>•</w:t>
      </w:r>
      <w:r w:rsidRPr="00817762">
        <w:rPr>
          <w:bCs/>
          <w:szCs w:val="24"/>
        </w:rPr>
        <w:tab/>
        <w:t>Be visitor focused and business-like.</w:t>
      </w:r>
    </w:p>
    <w:p w14:paraId="7FF733D1" w14:textId="77777777" w:rsidR="007B0C55" w:rsidRPr="00817762" w:rsidRDefault="007B0C55" w:rsidP="007B0C55">
      <w:pPr>
        <w:rPr>
          <w:bCs/>
          <w:szCs w:val="24"/>
        </w:rPr>
      </w:pPr>
      <w:r w:rsidRPr="00817762">
        <w:rPr>
          <w:bCs/>
          <w:szCs w:val="24"/>
        </w:rPr>
        <w:t>•</w:t>
      </w:r>
      <w:r w:rsidRPr="00817762">
        <w:rPr>
          <w:bCs/>
          <w:szCs w:val="24"/>
        </w:rPr>
        <w:tab/>
        <w:t>Be a great museum professional.</w:t>
      </w:r>
    </w:p>
    <w:p w14:paraId="498BD8E7" w14:textId="77777777" w:rsidR="007B0C55" w:rsidRPr="00817762" w:rsidRDefault="007B0C55" w:rsidP="007B0C55">
      <w:pPr>
        <w:rPr>
          <w:bCs/>
          <w:szCs w:val="24"/>
        </w:rPr>
      </w:pPr>
      <w:r w:rsidRPr="00817762">
        <w:rPr>
          <w:bCs/>
          <w:szCs w:val="24"/>
        </w:rPr>
        <w:t>•</w:t>
      </w:r>
      <w:r w:rsidRPr="00817762">
        <w:rPr>
          <w:bCs/>
          <w:szCs w:val="24"/>
        </w:rPr>
        <w:tab/>
        <w:t>Always be listening and learning.</w:t>
      </w:r>
    </w:p>
    <w:p w14:paraId="150CF90D" w14:textId="4B03383A" w:rsidR="007B0C55" w:rsidRPr="00817762" w:rsidRDefault="007B0C55" w:rsidP="007B0C55">
      <w:pPr>
        <w:rPr>
          <w:bCs/>
          <w:szCs w:val="24"/>
        </w:rPr>
      </w:pPr>
      <w:r w:rsidRPr="00817762">
        <w:rPr>
          <w:bCs/>
          <w:szCs w:val="24"/>
        </w:rPr>
        <w:t>•</w:t>
      </w:r>
      <w:r w:rsidRPr="00817762">
        <w:rPr>
          <w:bCs/>
          <w:szCs w:val="24"/>
        </w:rPr>
        <w:tab/>
        <w:t xml:space="preserve">Be an ambassador for </w:t>
      </w:r>
      <w:r w:rsidR="0009088C" w:rsidRPr="00817762">
        <w:rPr>
          <w:bCs/>
          <w:szCs w:val="24"/>
        </w:rPr>
        <w:t>B&amp;HM</w:t>
      </w:r>
      <w:r w:rsidRPr="00817762">
        <w:rPr>
          <w:bCs/>
          <w:szCs w:val="24"/>
        </w:rPr>
        <w:t>.</w:t>
      </w:r>
    </w:p>
    <w:p w14:paraId="2DBB271D" w14:textId="77777777" w:rsidR="007B0C55" w:rsidRPr="00817762" w:rsidRDefault="007B0C55" w:rsidP="007B0C55">
      <w:pPr>
        <w:rPr>
          <w:bCs/>
          <w:szCs w:val="24"/>
        </w:rPr>
      </w:pPr>
    </w:p>
    <w:p w14:paraId="7FD850A2" w14:textId="77777777" w:rsidR="007B0C55" w:rsidRPr="00817762" w:rsidRDefault="007B0C55" w:rsidP="007B0C55">
      <w:pPr>
        <w:rPr>
          <w:bCs/>
          <w:szCs w:val="24"/>
        </w:rPr>
      </w:pPr>
      <w:r w:rsidRPr="00817762">
        <w:rPr>
          <w:bCs/>
          <w:szCs w:val="24"/>
        </w:rPr>
        <w:t xml:space="preserve">Your duties will be as set out in the above job description but please note that the Trust reserves the right to update your job description, from time to time, to reflect changes in, or to, your job.  </w:t>
      </w:r>
    </w:p>
    <w:p w14:paraId="289A5389" w14:textId="77777777" w:rsidR="007B0C55" w:rsidRPr="00817762" w:rsidRDefault="007B0C55" w:rsidP="007B0C55">
      <w:pPr>
        <w:rPr>
          <w:bCs/>
          <w:szCs w:val="24"/>
        </w:rPr>
      </w:pPr>
    </w:p>
    <w:p w14:paraId="2F460CC8" w14:textId="6BD0202A" w:rsidR="00C53B9C" w:rsidRPr="00817762" w:rsidRDefault="007B0C55" w:rsidP="007B0C55">
      <w:pPr>
        <w:rPr>
          <w:bCs/>
          <w:szCs w:val="24"/>
        </w:rPr>
      </w:pPr>
      <w:r w:rsidRPr="00817762">
        <w:rPr>
          <w:bCs/>
          <w:szCs w:val="24"/>
        </w:rPr>
        <w:t>You will be consulted about any proposed changes.</w:t>
      </w:r>
    </w:p>
    <w:p w14:paraId="1D201689" w14:textId="77777777" w:rsidR="00C53B9C" w:rsidRPr="00817762" w:rsidRDefault="00C53B9C" w:rsidP="00AD0798">
      <w:pPr>
        <w:jc w:val="center"/>
        <w:rPr>
          <w:b/>
          <w:szCs w:val="24"/>
        </w:rPr>
      </w:pPr>
    </w:p>
    <w:p w14:paraId="40084ED1" w14:textId="77777777" w:rsidR="00FA0239" w:rsidRPr="00817762" w:rsidRDefault="00FA0239">
      <w:pPr>
        <w:spacing w:after="200" w:line="276" w:lineRule="auto"/>
        <w:rPr>
          <w:b/>
          <w:szCs w:val="24"/>
        </w:rPr>
      </w:pPr>
      <w:r w:rsidRPr="00817762">
        <w:rPr>
          <w:b/>
          <w:szCs w:val="24"/>
        </w:rPr>
        <w:br w:type="page"/>
      </w:r>
    </w:p>
    <w:p w14:paraId="0D90EA1E" w14:textId="69FF038F" w:rsidR="0009088C" w:rsidRPr="00817762" w:rsidRDefault="0009088C" w:rsidP="00AD0798">
      <w:pPr>
        <w:jc w:val="center"/>
        <w:rPr>
          <w:b/>
          <w:szCs w:val="24"/>
        </w:rPr>
      </w:pPr>
      <w:r w:rsidRPr="00817762">
        <w:rPr>
          <w:noProof/>
          <w:szCs w:val="24"/>
        </w:rPr>
        <w:lastRenderedPageBreak/>
        <w:drawing>
          <wp:inline distT="0" distB="0" distL="0" distR="0" wp14:anchorId="0B72459C" wp14:editId="7B3452E4">
            <wp:extent cx="2028825" cy="933450"/>
            <wp:effectExtent l="0" t="0" r="9525" b="0"/>
            <wp:docPr id="1604988546"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88546" name="Picture 2" descr="A logo with text overla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933450"/>
                    </a:xfrm>
                    <a:prstGeom prst="rect">
                      <a:avLst/>
                    </a:prstGeom>
                    <a:noFill/>
                    <a:ln>
                      <a:noFill/>
                    </a:ln>
                  </pic:spPr>
                </pic:pic>
              </a:graphicData>
            </a:graphic>
          </wp:inline>
        </w:drawing>
      </w:r>
    </w:p>
    <w:p w14:paraId="1C305ADF" w14:textId="77777777" w:rsidR="0009088C" w:rsidRPr="00817762" w:rsidRDefault="0009088C" w:rsidP="00AD0798">
      <w:pPr>
        <w:jc w:val="center"/>
        <w:rPr>
          <w:b/>
          <w:szCs w:val="24"/>
        </w:rPr>
      </w:pPr>
    </w:p>
    <w:p w14:paraId="0491BC02" w14:textId="2A800D74" w:rsidR="00281EBB" w:rsidRPr="00817762" w:rsidRDefault="0009088C" w:rsidP="00AD0798">
      <w:pPr>
        <w:jc w:val="center"/>
        <w:rPr>
          <w:rFonts w:ascii="Gill Sans" w:hAnsi="Gill Sans" w:cs="Gill Sans"/>
          <w:b/>
          <w:bCs/>
          <w:szCs w:val="24"/>
        </w:rPr>
      </w:pPr>
      <w:r w:rsidRPr="00817762">
        <w:rPr>
          <w:b/>
          <w:szCs w:val="24"/>
        </w:rPr>
        <w:t>Brighton &amp; Hove Museums</w:t>
      </w:r>
    </w:p>
    <w:p w14:paraId="65E64934" w14:textId="77777777" w:rsidR="00281EBB" w:rsidRPr="00817762" w:rsidRDefault="00281EBB" w:rsidP="00281EBB">
      <w:pPr>
        <w:jc w:val="center"/>
        <w:rPr>
          <w:b/>
          <w:bCs/>
          <w:szCs w:val="24"/>
        </w:rPr>
      </w:pPr>
    </w:p>
    <w:p w14:paraId="4E933DBC" w14:textId="77777777" w:rsidR="00281EBB" w:rsidRPr="00817762" w:rsidRDefault="00281EBB" w:rsidP="00281EBB">
      <w:pPr>
        <w:jc w:val="center"/>
        <w:rPr>
          <w:b/>
          <w:bCs/>
          <w:szCs w:val="24"/>
        </w:rPr>
      </w:pPr>
      <w:r w:rsidRPr="00817762">
        <w:rPr>
          <w:b/>
          <w:bCs/>
          <w:szCs w:val="24"/>
        </w:rPr>
        <w:t>PERSON SPECIFICATION</w:t>
      </w:r>
    </w:p>
    <w:p w14:paraId="01B43A14" w14:textId="77777777" w:rsidR="00281EBB" w:rsidRPr="00817762" w:rsidRDefault="00281EBB" w:rsidP="00281EBB">
      <w:pPr>
        <w:jc w:val="center"/>
        <w:rPr>
          <w:rFonts w:ascii="Gill Sans" w:hAnsi="Gill Sans" w:cs="Gill Sans"/>
          <w:b/>
          <w:bCs/>
          <w:szCs w:val="24"/>
        </w:rPr>
      </w:pPr>
    </w:p>
    <w:tbl>
      <w:tblPr>
        <w:tblW w:w="93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43"/>
        <w:gridCol w:w="7208"/>
      </w:tblGrid>
      <w:tr w:rsidR="00281EBB" w:rsidRPr="00817762" w14:paraId="02E453E5" w14:textId="77777777" w:rsidTr="00784597">
        <w:tc>
          <w:tcPr>
            <w:tcW w:w="2143" w:type="dxa"/>
            <w:tcBorders>
              <w:top w:val="single" w:sz="4" w:space="0" w:color="C0C0C0"/>
              <w:left w:val="single" w:sz="4" w:space="0" w:color="C0C0C0"/>
              <w:bottom w:val="single" w:sz="4" w:space="0" w:color="C0C0C0"/>
              <w:right w:val="single" w:sz="4" w:space="0" w:color="C0C0C0"/>
            </w:tcBorders>
            <w:hideMark/>
          </w:tcPr>
          <w:p w14:paraId="7A24D080" w14:textId="77777777" w:rsidR="00281EBB" w:rsidRPr="00817762" w:rsidRDefault="00281EBB" w:rsidP="00B96319">
            <w:pPr>
              <w:jc w:val="both"/>
              <w:rPr>
                <w:b/>
                <w:bCs/>
                <w:szCs w:val="24"/>
                <w:lang w:eastAsia="en-US"/>
              </w:rPr>
            </w:pPr>
            <w:r w:rsidRPr="00817762">
              <w:rPr>
                <w:b/>
                <w:bCs/>
                <w:szCs w:val="24"/>
              </w:rPr>
              <w:t>Job Title:</w:t>
            </w:r>
            <w:r w:rsidRPr="00817762">
              <w:rPr>
                <w:b/>
                <w:bCs/>
                <w:szCs w:val="24"/>
              </w:rPr>
              <w:tab/>
            </w:r>
          </w:p>
        </w:tc>
        <w:tc>
          <w:tcPr>
            <w:tcW w:w="7208" w:type="dxa"/>
            <w:tcBorders>
              <w:top w:val="single" w:sz="4" w:space="0" w:color="C0C0C0"/>
              <w:left w:val="single" w:sz="4" w:space="0" w:color="C0C0C0"/>
              <w:bottom w:val="single" w:sz="4" w:space="0" w:color="C0C0C0"/>
              <w:right w:val="single" w:sz="4" w:space="0" w:color="C0C0C0"/>
            </w:tcBorders>
            <w:hideMark/>
          </w:tcPr>
          <w:p w14:paraId="715FCA64" w14:textId="1B9B2B59" w:rsidR="00281EBB" w:rsidRPr="00817762" w:rsidRDefault="00F56021" w:rsidP="00B96319">
            <w:pPr>
              <w:jc w:val="both"/>
              <w:rPr>
                <w:bCs/>
                <w:szCs w:val="24"/>
                <w:lang w:eastAsia="en-US"/>
              </w:rPr>
            </w:pPr>
            <w:r w:rsidRPr="00817762">
              <w:rPr>
                <w:bCs/>
                <w:szCs w:val="24"/>
              </w:rPr>
              <w:t>Project Assistant (Collections)</w:t>
            </w:r>
          </w:p>
        </w:tc>
      </w:tr>
      <w:tr w:rsidR="00281EBB" w:rsidRPr="00817762" w14:paraId="32875859" w14:textId="77777777" w:rsidTr="00784597">
        <w:tc>
          <w:tcPr>
            <w:tcW w:w="2143" w:type="dxa"/>
            <w:tcBorders>
              <w:top w:val="single" w:sz="4" w:space="0" w:color="C0C0C0"/>
              <w:left w:val="single" w:sz="4" w:space="0" w:color="C0C0C0"/>
              <w:bottom w:val="single" w:sz="4" w:space="0" w:color="C0C0C0"/>
              <w:right w:val="single" w:sz="4" w:space="0" w:color="C0C0C0"/>
            </w:tcBorders>
            <w:hideMark/>
          </w:tcPr>
          <w:p w14:paraId="0C732B85" w14:textId="77777777" w:rsidR="00281EBB" w:rsidRPr="00817762" w:rsidRDefault="00281EBB" w:rsidP="00B96319">
            <w:pPr>
              <w:jc w:val="both"/>
              <w:rPr>
                <w:bCs/>
                <w:szCs w:val="24"/>
                <w:lang w:eastAsia="en-US"/>
              </w:rPr>
            </w:pPr>
            <w:r w:rsidRPr="00817762">
              <w:rPr>
                <w:b/>
                <w:bCs/>
                <w:szCs w:val="24"/>
              </w:rPr>
              <w:t>Reports to:</w:t>
            </w:r>
            <w:r w:rsidRPr="00817762">
              <w:rPr>
                <w:b/>
                <w:bCs/>
                <w:szCs w:val="24"/>
              </w:rPr>
              <w:tab/>
            </w:r>
          </w:p>
        </w:tc>
        <w:tc>
          <w:tcPr>
            <w:tcW w:w="7208" w:type="dxa"/>
            <w:tcBorders>
              <w:top w:val="single" w:sz="4" w:space="0" w:color="C0C0C0"/>
              <w:left w:val="single" w:sz="4" w:space="0" w:color="C0C0C0"/>
              <w:bottom w:val="single" w:sz="4" w:space="0" w:color="C0C0C0"/>
              <w:right w:val="single" w:sz="4" w:space="0" w:color="C0C0C0"/>
            </w:tcBorders>
            <w:hideMark/>
          </w:tcPr>
          <w:p w14:paraId="3959510E" w14:textId="35B97BC6" w:rsidR="00281EBB" w:rsidRPr="00817762" w:rsidRDefault="001A7B06" w:rsidP="00B96319">
            <w:pPr>
              <w:jc w:val="both"/>
              <w:rPr>
                <w:bCs/>
                <w:szCs w:val="24"/>
                <w:lang w:eastAsia="en-US"/>
              </w:rPr>
            </w:pPr>
            <w:r w:rsidRPr="00817762">
              <w:rPr>
                <w:bCs/>
                <w:szCs w:val="24"/>
              </w:rPr>
              <w:t>Curator</w:t>
            </w:r>
          </w:p>
        </w:tc>
      </w:tr>
      <w:tr w:rsidR="00281EBB" w:rsidRPr="00817762" w14:paraId="7B3AAD03" w14:textId="77777777" w:rsidTr="00784597">
        <w:tc>
          <w:tcPr>
            <w:tcW w:w="2143" w:type="dxa"/>
            <w:tcBorders>
              <w:top w:val="single" w:sz="4" w:space="0" w:color="C0C0C0"/>
              <w:left w:val="single" w:sz="4" w:space="0" w:color="C0C0C0"/>
              <w:bottom w:val="single" w:sz="4" w:space="0" w:color="C0C0C0"/>
              <w:right w:val="single" w:sz="4" w:space="0" w:color="C0C0C0"/>
            </w:tcBorders>
            <w:hideMark/>
          </w:tcPr>
          <w:p w14:paraId="0D5529D3" w14:textId="77777777" w:rsidR="00281EBB" w:rsidRPr="00817762" w:rsidRDefault="00281EBB" w:rsidP="00B96319">
            <w:pPr>
              <w:jc w:val="both"/>
              <w:rPr>
                <w:b/>
                <w:bCs/>
                <w:szCs w:val="24"/>
                <w:lang w:eastAsia="en-US"/>
              </w:rPr>
            </w:pPr>
            <w:r w:rsidRPr="00817762">
              <w:rPr>
                <w:b/>
                <w:bCs/>
                <w:szCs w:val="24"/>
              </w:rPr>
              <w:t>Department:</w:t>
            </w:r>
          </w:p>
        </w:tc>
        <w:tc>
          <w:tcPr>
            <w:tcW w:w="7208" w:type="dxa"/>
            <w:tcBorders>
              <w:top w:val="single" w:sz="4" w:space="0" w:color="C0C0C0"/>
              <w:left w:val="single" w:sz="4" w:space="0" w:color="C0C0C0"/>
              <w:bottom w:val="single" w:sz="4" w:space="0" w:color="C0C0C0"/>
              <w:right w:val="single" w:sz="4" w:space="0" w:color="C0C0C0"/>
            </w:tcBorders>
            <w:hideMark/>
          </w:tcPr>
          <w:p w14:paraId="17322ED0" w14:textId="302FF20F" w:rsidR="00281EBB" w:rsidRPr="00817762" w:rsidRDefault="00421A08" w:rsidP="00B96319">
            <w:pPr>
              <w:jc w:val="both"/>
              <w:rPr>
                <w:bCs/>
                <w:szCs w:val="24"/>
                <w:lang w:eastAsia="en-US"/>
              </w:rPr>
            </w:pPr>
            <w:r w:rsidRPr="00817762">
              <w:rPr>
                <w:bCs/>
                <w:szCs w:val="24"/>
              </w:rPr>
              <w:t>Collections &amp; Conservation</w:t>
            </w:r>
          </w:p>
        </w:tc>
      </w:tr>
    </w:tbl>
    <w:p w14:paraId="08F90BBA" w14:textId="44199606" w:rsidR="00281EBB" w:rsidRPr="00817762" w:rsidRDefault="00281EBB" w:rsidP="001A7B06">
      <w:pPr>
        <w:pStyle w:val="Heading3"/>
        <w:ind w:left="0" w:firstLine="0"/>
        <w:jc w:val="both"/>
        <w:rPr>
          <w:szCs w:val="24"/>
          <w:u w:val="single"/>
        </w:rPr>
      </w:pPr>
      <w:r w:rsidRPr="00817762">
        <w:rPr>
          <w:szCs w:val="24"/>
          <w:u w:val="single"/>
        </w:rPr>
        <w:t>Essential Criteria</w:t>
      </w:r>
    </w:p>
    <w:p w14:paraId="249D3CAC" w14:textId="3F2D59D1" w:rsidR="003269DB" w:rsidRPr="00817762" w:rsidRDefault="003269DB" w:rsidP="003269DB">
      <w:pPr>
        <w:rPr>
          <w:szCs w:val="24"/>
          <w:lang w:eastAsia="en-US"/>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9"/>
        <w:gridCol w:w="7556"/>
      </w:tblGrid>
      <w:tr w:rsidR="003269DB" w:rsidRPr="00817762" w14:paraId="12D2DA73" w14:textId="77777777" w:rsidTr="0009088C">
        <w:tc>
          <w:tcPr>
            <w:tcW w:w="1829" w:type="dxa"/>
          </w:tcPr>
          <w:p w14:paraId="61EBE6CC" w14:textId="15682EA3" w:rsidR="003269DB" w:rsidRPr="00817762" w:rsidRDefault="003269DB" w:rsidP="00D23E3B">
            <w:pPr>
              <w:pStyle w:val="DefaultText"/>
              <w:jc w:val="both"/>
              <w:rPr>
                <w:rFonts w:ascii="Arial" w:hAnsi="Arial" w:cs="Arial"/>
                <w:b/>
                <w:noProof w:val="0"/>
                <w:szCs w:val="24"/>
              </w:rPr>
            </w:pPr>
          </w:p>
        </w:tc>
        <w:tc>
          <w:tcPr>
            <w:tcW w:w="7556" w:type="dxa"/>
          </w:tcPr>
          <w:p w14:paraId="320206FD" w14:textId="77777777" w:rsidR="003269DB" w:rsidRPr="00817762" w:rsidRDefault="003269DB" w:rsidP="00D23E3B">
            <w:pPr>
              <w:pStyle w:val="DefaultText"/>
              <w:jc w:val="both"/>
              <w:rPr>
                <w:rFonts w:ascii="Arial" w:hAnsi="Arial" w:cs="Arial"/>
                <w:b/>
                <w:noProof w:val="0"/>
                <w:szCs w:val="24"/>
              </w:rPr>
            </w:pPr>
            <w:r w:rsidRPr="00817762">
              <w:rPr>
                <w:rFonts w:ascii="Arial" w:hAnsi="Arial" w:cs="Arial"/>
                <w:b/>
                <w:noProof w:val="0"/>
                <w:szCs w:val="24"/>
              </w:rPr>
              <w:t>ESSENTIAL CRITERIA</w:t>
            </w:r>
          </w:p>
        </w:tc>
      </w:tr>
      <w:tr w:rsidR="003269DB" w:rsidRPr="00817762" w14:paraId="7B1B002B" w14:textId="77777777" w:rsidTr="0009088C">
        <w:tc>
          <w:tcPr>
            <w:tcW w:w="1829" w:type="dxa"/>
          </w:tcPr>
          <w:p w14:paraId="3E132CA5" w14:textId="49A8C225" w:rsidR="003269DB" w:rsidRPr="00817762" w:rsidRDefault="003269DB" w:rsidP="00D23E3B">
            <w:pPr>
              <w:pStyle w:val="DefaultText"/>
              <w:spacing w:after="240"/>
              <w:rPr>
                <w:rFonts w:ascii="Arial" w:hAnsi="Arial" w:cs="Arial"/>
                <w:b/>
                <w:noProof w:val="0"/>
                <w:szCs w:val="24"/>
              </w:rPr>
            </w:pPr>
            <w:r w:rsidRPr="00817762">
              <w:rPr>
                <w:rFonts w:ascii="Arial" w:hAnsi="Arial" w:cs="Arial"/>
                <w:b/>
                <w:noProof w:val="0"/>
                <w:szCs w:val="24"/>
              </w:rPr>
              <w:t>Job Related Education, Qualifications &amp; Knowledge</w:t>
            </w:r>
          </w:p>
        </w:tc>
        <w:tc>
          <w:tcPr>
            <w:tcW w:w="7556" w:type="dxa"/>
          </w:tcPr>
          <w:p w14:paraId="3E3AACB2" w14:textId="77777777" w:rsidR="00B20E6B" w:rsidRPr="00817762" w:rsidRDefault="003269DB" w:rsidP="00B20E6B">
            <w:pPr>
              <w:pStyle w:val="PlainText"/>
              <w:numPr>
                <w:ilvl w:val="0"/>
                <w:numId w:val="7"/>
              </w:numPr>
              <w:rPr>
                <w:rFonts w:ascii="Arial" w:hAnsi="Arial" w:cs="Arial"/>
                <w:sz w:val="24"/>
                <w:szCs w:val="24"/>
              </w:rPr>
            </w:pPr>
            <w:r w:rsidRPr="00817762">
              <w:rPr>
                <w:rFonts w:ascii="Arial" w:hAnsi="Arial" w:cs="Arial"/>
                <w:sz w:val="24"/>
                <w:szCs w:val="24"/>
              </w:rPr>
              <w:t>Educated to minimum NQF Level 2 or equivalent experience relevant to museum collections management activities.</w:t>
            </w:r>
          </w:p>
          <w:p w14:paraId="50738751" w14:textId="285DF29F" w:rsidR="003269DB" w:rsidRPr="00817762" w:rsidRDefault="003269DB" w:rsidP="00B20E6B">
            <w:pPr>
              <w:pStyle w:val="PlainText"/>
              <w:numPr>
                <w:ilvl w:val="0"/>
                <w:numId w:val="7"/>
              </w:numPr>
              <w:rPr>
                <w:rFonts w:ascii="Arial" w:hAnsi="Arial" w:cs="Arial"/>
                <w:sz w:val="24"/>
                <w:szCs w:val="24"/>
              </w:rPr>
            </w:pPr>
            <w:r w:rsidRPr="00817762">
              <w:rPr>
                <w:rFonts w:ascii="Arial" w:hAnsi="Arial" w:cs="Arial"/>
                <w:sz w:val="24"/>
                <w:szCs w:val="24"/>
                <w:lang w:val="en-US"/>
              </w:rPr>
              <w:t>Knowledge of museum professional documentation standards and procedures (SPECTRUM) and of the requirements of Accreditation.</w:t>
            </w:r>
          </w:p>
        </w:tc>
      </w:tr>
      <w:tr w:rsidR="003269DB" w:rsidRPr="00817762" w14:paraId="20926899" w14:textId="77777777" w:rsidTr="0009088C">
        <w:trPr>
          <w:trHeight w:val="889"/>
        </w:trPr>
        <w:tc>
          <w:tcPr>
            <w:tcW w:w="1829" w:type="dxa"/>
          </w:tcPr>
          <w:p w14:paraId="55E27857" w14:textId="5743FEBE" w:rsidR="003269DB" w:rsidRPr="00817762" w:rsidRDefault="003269DB" w:rsidP="00D23E3B">
            <w:pPr>
              <w:pStyle w:val="DefaultText"/>
              <w:spacing w:after="240"/>
              <w:jc w:val="both"/>
              <w:rPr>
                <w:rFonts w:ascii="Arial" w:hAnsi="Arial" w:cs="Arial"/>
                <w:b/>
                <w:noProof w:val="0"/>
                <w:szCs w:val="24"/>
              </w:rPr>
            </w:pPr>
            <w:r w:rsidRPr="00817762">
              <w:rPr>
                <w:rFonts w:ascii="Arial" w:hAnsi="Arial" w:cs="Arial"/>
                <w:b/>
                <w:noProof w:val="0"/>
                <w:szCs w:val="24"/>
              </w:rPr>
              <w:t>Experience</w:t>
            </w:r>
          </w:p>
        </w:tc>
        <w:tc>
          <w:tcPr>
            <w:tcW w:w="7556" w:type="dxa"/>
          </w:tcPr>
          <w:p w14:paraId="02B929C9" w14:textId="77777777" w:rsidR="00A72F40" w:rsidRPr="00817762" w:rsidRDefault="003269DB" w:rsidP="00D23E3B">
            <w:pPr>
              <w:pStyle w:val="ListParagraph"/>
              <w:numPr>
                <w:ilvl w:val="0"/>
                <w:numId w:val="8"/>
              </w:numPr>
              <w:spacing w:after="120"/>
              <w:jc w:val="both"/>
              <w:rPr>
                <w:szCs w:val="24"/>
              </w:rPr>
            </w:pPr>
            <w:r w:rsidRPr="00817762">
              <w:rPr>
                <w:szCs w:val="24"/>
              </w:rPr>
              <w:t>Demonstrable practical experience of working with museum collections, of undertaking collections management activities</w:t>
            </w:r>
          </w:p>
          <w:p w14:paraId="5A480855" w14:textId="4DE7570E" w:rsidR="00B20E6B" w:rsidRPr="00817762" w:rsidRDefault="00A72F40" w:rsidP="00D23E3B">
            <w:pPr>
              <w:pStyle w:val="ListParagraph"/>
              <w:numPr>
                <w:ilvl w:val="0"/>
                <w:numId w:val="8"/>
              </w:numPr>
              <w:spacing w:after="120"/>
              <w:jc w:val="both"/>
              <w:rPr>
                <w:szCs w:val="24"/>
              </w:rPr>
            </w:pPr>
            <w:r w:rsidRPr="00817762">
              <w:rPr>
                <w:szCs w:val="24"/>
              </w:rPr>
              <w:t>Demonstrable practical experience of</w:t>
            </w:r>
            <w:r w:rsidR="003269DB" w:rsidRPr="00817762">
              <w:rPr>
                <w:szCs w:val="24"/>
              </w:rPr>
              <w:t xml:space="preserve"> using collections management systems.</w:t>
            </w:r>
          </w:p>
          <w:p w14:paraId="396AB8CF" w14:textId="77777777" w:rsidR="00B20E6B" w:rsidRPr="00817762" w:rsidRDefault="003269DB" w:rsidP="003269DB">
            <w:pPr>
              <w:pStyle w:val="ListParagraph"/>
              <w:numPr>
                <w:ilvl w:val="0"/>
                <w:numId w:val="8"/>
              </w:numPr>
              <w:spacing w:after="120"/>
              <w:jc w:val="both"/>
              <w:rPr>
                <w:szCs w:val="24"/>
              </w:rPr>
            </w:pPr>
            <w:r w:rsidRPr="00817762">
              <w:rPr>
                <w:szCs w:val="24"/>
              </w:rPr>
              <w:t>Experience of working to procedures and standards of best practice for display, handling, transit, storage, documentation and digitisation of a wide variety of materials in a museum or equivalent institution.</w:t>
            </w:r>
          </w:p>
          <w:p w14:paraId="0D26B24A" w14:textId="7665C606" w:rsidR="003269DB" w:rsidRPr="00817762" w:rsidRDefault="003269DB" w:rsidP="003269DB">
            <w:pPr>
              <w:pStyle w:val="ListParagraph"/>
              <w:numPr>
                <w:ilvl w:val="0"/>
                <w:numId w:val="8"/>
              </w:numPr>
              <w:spacing w:after="120"/>
              <w:jc w:val="both"/>
              <w:rPr>
                <w:szCs w:val="24"/>
              </w:rPr>
            </w:pPr>
            <w:r w:rsidRPr="00817762">
              <w:rPr>
                <w:szCs w:val="24"/>
              </w:rPr>
              <w:t xml:space="preserve">Experience of promoting public access to museum collections, through </w:t>
            </w:r>
            <w:r w:rsidRPr="00817762">
              <w:rPr>
                <w:iCs/>
                <w:szCs w:val="24"/>
              </w:rPr>
              <w:t>display/interpretation projects, digital initiatives and museum events</w:t>
            </w:r>
            <w:r w:rsidRPr="00817762">
              <w:rPr>
                <w:szCs w:val="24"/>
              </w:rPr>
              <w:t xml:space="preserve">. </w:t>
            </w:r>
          </w:p>
        </w:tc>
      </w:tr>
      <w:tr w:rsidR="003269DB" w:rsidRPr="00817762" w14:paraId="1C606A94" w14:textId="77777777" w:rsidTr="00817762">
        <w:trPr>
          <w:trHeight w:val="980"/>
        </w:trPr>
        <w:tc>
          <w:tcPr>
            <w:tcW w:w="1829" w:type="dxa"/>
          </w:tcPr>
          <w:p w14:paraId="2BC37366" w14:textId="77777777" w:rsidR="003269DB" w:rsidRPr="00817762" w:rsidRDefault="003269DB" w:rsidP="00D23E3B">
            <w:pPr>
              <w:pStyle w:val="DefaultText"/>
              <w:spacing w:after="240"/>
              <w:jc w:val="both"/>
              <w:rPr>
                <w:rFonts w:ascii="Arial" w:hAnsi="Arial" w:cs="Arial"/>
                <w:b/>
                <w:noProof w:val="0"/>
                <w:szCs w:val="24"/>
              </w:rPr>
            </w:pPr>
            <w:r w:rsidRPr="00817762">
              <w:rPr>
                <w:rFonts w:ascii="Arial" w:hAnsi="Arial" w:cs="Arial"/>
                <w:b/>
                <w:noProof w:val="0"/>
                <w:szCs w:val="24"/>
              </w:rPr>
              <w:t>Skills/ Abilities</w:t>
            </w:r>
          </w:p>
        </w:tc>
        <w:tc>
          <w:tcPr>
            <w:tcW w:w="7556" w:type="dxa"/>
          </w:tcPr>
          <w:p w14:paraId="02EB577E" w14:textId="77777777" w:rsidR="00F56021" w:rsidRPr="00817762" w:rsidRDefault="00F56021" w:rsidP="00F56021">
            <w:pPr>
              <w:pStyle w:val="ListParagraph"/>
              <w:numPr>
                <w:ilvl w:val="0"/>
                <w:numId w:val="9"/>
              </w:numPr>
              <w:spacing w:after="120"/>
              <w:jc w:val="both"/>
              <w:rPr>
                <w:snapToGrid w:val="0"/>
                <w:szCs w:val="24"/>
              </w:rPr>
            </w:pPr>
            <w:r w:rsidRPr="00817762">
              <w:rPr>
                <w:snapToGrid w:val="0"/>
                <w:szCs w:val="24"/>
              </w:rPr>
              <w:t xml:space="preserve">Good organisational and administrative skills. </w:t>
            </w:r>
          </w:p>
          <w:p w14:paraId="3FF6270C" w14:textId="77777777" w:rsidR="00F56021" w:rsidRPr="00817762" w:rsidRDefault="00F56021" w:rsidP="00F56021">
            <w:pPr>
              <w:pStyle w:val="ListParagraph"/>
              <w:numPr>
                <w:ilvl w:val="0"/>
                <w:numId w:val="9"/>
              </w:numPr>
              <w:spacing w:after="120"/>
              <w:jc w:val="both"/>
              <w:rPr>
                <w:snapToGrid w:val="0"/>
                <w:szCs w:val="24"/>
              </w:rPr>
            </w:pPr>
            <w:r w:rsidRPr="00817762">
              <w:rPr>
                <w:snapToGrid w:val="0"/>
                <w:szCs w:val="24"/>
              </w:rPr>
              <w:t>Able to work unsupervised on own initiative.</w:t>
            </w:r>
          </w:p>
          <w:p w14:paraId="42C1C403" w14:textId="77777777" w:rsidR="00F56021" w:rsidRPr="00817762" w:rsidRDefault="00F56021" w:rsidP="00F56021">
            <w:pPr>
              <w:pStyle w:val="ListParagraph"/>
              <w:numPr>
                <w:ilvl w:val="0"/>
                <w:numId w:val="9"/>
              </w:numPr>
              <w:spacing w:after="120"/>
              <w:jc w:val="both"/>
              <w:rPr>
                <w:snapToGrid w:val="0"/>
                <w:szCs w:val="24"/>
              </w:rPr>
            </w:pPr>
            <w:r w:rsidRPr="00817762">
              <w:rPr>
                <w:snapToGrid w:val="0"/>
                <w:szCs w:val="24"/>
              </w:rPr>
              <w:t xml:space="preserve">Ability to work to goals and deadlines. </w:t>
            </w:r>
          </w:p>
          <w:p w14:paraId="0991801A" w14:textId="77777777" w:rsidR="00F56021" w:rsidRPr="00817762" w:rsidRDefault="00F56021" w:rsidP="00F56021">
            <w:pPr>
              <w:pStyle w:val="ListParagraph"/>
              <w:numPr>
                <w:ilvl w:val="0"/>
                <w:numId w:val="9"/>
              </w:numPr>
              <w:spacing w:after="120"/>
              <w:jc w:val="both"/>
              <w:rPr>
                <w:snapToGrid w:val="0"/>
                <w:szCs w:val="24"/>
              </w:rPr>
            </w:pPr>
            <w:r w:rsidRPr="00817762">
              <w:rPr>
                <w:snapToGrid w:val="0"/>
                <w:szCs w:val="24"/>
              </w:rPr>
              <w:t>Able to carry out meticulous but repetitive tasks e.g. object documentation.</w:t>
            </w:r>
          </w:p>
          <w:p w14:paraId="726B91CB" w14:textId="77777777" w:rsidR="00F56021" w:rsidRPr="00817762" w:rsidRDefault="00F56021" w:rsidP="00F56021">
            <w:pPr>
              <w:pStyle w:val="ListParagraph"/>
              <w:numPr>
                <w:ilvl w:val="0"/>
                <w:numId w:val="9"/>
              </w:numPr>
              <w:spacing w:after="120"/>
              <w:jc w:val="both"/>
              <w:rPr>
                <w:snapToGrid w:val="0"/>
                <w:szCs w:val="24"/>
              </w:rPr>
            </w:pPr>
            <w:r w:rsidRPr="00817762">
              <w:rPr>
                <w:snapToGrid w:val="0"/>
                <w:szCs w:val="24"/>
              </w:rPr>
              <w:t>Excellent communication skills, both written and verbal.</w:t>
            </w:r>
          </w:p>
          <w:p w14:paraId="5804249D" w14:textId="77777777" w:rsidR="00F56021" w:rsidRPr="00817762" w:rsidRDefault="00F56021" w:rsidP="00F56021">
            <w:pPr>
              <w:pStyle w:val="ListParagraph"/>
              <w:numPr>
                <w:ilvl w:val="0"/>
                <w:numId w:val="9"/>
              </w:numPr>
              <w:spacing w:after="120"/>
              <w:jc w:val="both"/>
              <w:rPr>
                <w:snapToGrid w:val="0"/>
                <w:szCs w:val="24"/>
              </w:rPr>
            </w:pPr>
            <w:r w:rsidRPr="00817762">
              <w:rPr>
                <w:snapToGrid w:val="0"/>
                <w:szCs w:val="24"/>
              </w:rPr>
              <w:t xml:space="preserve">Excellent team-working and inter-personal skills and the ability to support colleagues at all levels and across departments. </w:t>
            </w:r>
          </w:p>
          <w:p w14:paraId="39604BA0" w14:textId="77777777" w:rsidR="00F56021" w:rsidRPr="00817762" w:rsidRDefault="00F56021" w:rsidP="00F56021">
            <w:pPr>
              <w:pStyle w:val="ListParagraph"/>
              <w:numPr>
                <w:ilvl w:val="0"/>
                <w:numId w:val="9"/>
              </w:numPr>
              <w:spacing w:after="120"/>
              <w:jc w:val="both"/>
              <w:rPr>
                <w:snapToGrid w:val="0"/>
                <w:szCs w:val="24"/>
              </w:rPr>
            </w:pPr>
            <w:r w:rsidRPr="00817762">
              <w:rPr>
                <w:snapToGrid w:val="0"/>
                <w:szCs w:val="24"/>
              </w:rPr>
              <w:t>Ability to co-operate and adhere to Health and Safety Policy, practices and instructions.</w:t>
            </w:r>
          </w:p>
          <w:p w14:paraId="0A8D0B28" w14:textId="77777777" w:rsidR="00B20E6B" w:rsidRPr="00817762" w:rsidRDefault="003269DB" w:rsidP="00D23E3B">
            <w:pPr>
              <w:pStyle w:val="ListParagraph"/>
              <w:numPr>
                <w:ilvl w:val="0"/>
                <w:numId w:val="9"/>
              </w:numPr>
              <w:spacing w:after="120"/>
              <w:jc w:val="both"/>
              <w:rPr>
                <w:snapToGrid w:val="0"/>
                <w:szCs w:val="24"/>
              </w:rPr>
            </w:pPr>
            <w:r w:rsidRPr="00817762">
              <w:rPr>
                <w:snapToGrid w:val="0"/>
                <w:szCs w:val="24"/>
              </w:rPr>
              <w:t>Computer literacy including email, word processing, spreadsheets and databases.</w:t>
            </w:r>
          </w:p>
          <w:p w14:paraId="526374F9" w14:textId="7DE96FE6" w:rsidR="00B20E6B" w:rsidRPr="00817762" w:rsidRDefault="003269DB" w:rsidP="00B20E6B">
            <w:pPr>
              <w:pStyle w:val="ListParagraph"/>
              <w:numPr>
                <w:ilvl w:val="0"/>
                <w:numId w:val="9"/>
              </w:numPr>
              <w:spacing w:after="120"/>
              <w:jc w:val="both"/>
              <w:rPr>
                <w:snapToGrid w:val="0"/>
                <w:szCs w:val="24"/>
              </w:rPr>
            </w:pPr>
            <w:r w:rsidRPr="00817762">
              <w:rPr>
                <w:snapToGrid w:val="0"/>
                <w:szCs w:val="24"/>
              </w:rPr>
              <w:t xml:space="preserve">Confident user of </w:t>
            </w:r>
            <w:r w:rsidR="00F56021" w:rsidRPr="00817762">
              <w:rPr>
                <w:snapToGrid w:val="0"/>
                <w:szCs w:val="24"/>
              </w:rPr>
              <w:t xml:space="preserve">collections management systems, </w:t>
            </w:r>
            <w:r w:rsidRPr="00817762">
              <w:rPr>
                <w:snapToGrid w:val="0"/>
                <w:szCs w:val="24"/>
              </w:rPr>
              <w:t>digital scanners and cameras.</w:t>
            </w:r>
          </w:p>
          <w:p w14:paraId="2DE74575" w14:textId="1C08D0D9" w:rsidR="003269DB" w:rsidRPr="00817762" w:rsidRDefault="003269DB" w:rsidP="00D23E3B">
            <w:pPr>
              <w:pStyle w:val="ListParagraph"/>
              <w:numPr>
                <w:ilvl w:val="0"/>
                <w:numId w:val="9"/>
              </w:numPr>
              <w:spacing w:after="120"/>
              <w:jc w:val="both"/>
              <w:rPr>
                <w:snapToGrid w:val="0"/>
                <w:szCs w:val="24"/>
              </w:rPr>
            </w:pPr>
            <w:r w:rsidRPr="00817762">
              <w:rPr>
                <w:snapToGrid w:val="0"/>
                <w:szCs w:val="24"/>
              </w:rPr>
              <w:lastRenderedPageBreak/>
              <w:t>Adaptable and flexible to respond to the varying demands of the post.</w:t>
            </w:r>
          </w:p>
        </w:tc>
      </w:tr>
      <w:tr w:rsidR="003269DB" w:rsidRPr="00817762" w14:paraId="68F8735E" w14:textId="77777777" w:rsidTr="0009088C">
        <w:trPr>
          <w:trHeight w:val="509"/>
        </w:trPr>
        <w:tc>
          <w:tcPr>
            <w:tcW w:w="1829" w:type="dxa"/>
          </w:tcPr>
          <w:p w14:paraId="39E577C6" w14:textId="77777777" w:rsidR="003269DB" w:rsidRPr="00817762" w:rsidRDefault="003269DB" w:rsidP="00D23E3B">
            <w:pPr>
              <w:pStyle w:val="DefaultText"/>
              <w:spacing w:after="240"/>
              <w:jc w:val="both"/>
              <w:rPr>
                <w:rFonts w:ascii="Arial" w:hAnsi="Arial" w:cs="Arial"/>
                <w:b/>
                <w:noProof w:val="0"/>
                <w:szCs w:val="24"/>
              </w:rPr>
            </w:pPr>
            <w:r w:rsidRPr="00817762">
              <w:rPr>
                <w:rFonts w:ascii="Arial" w:hAnsi="Arial" w:cs="Arial"/>
                <w:b/>
                <w:noProof w:val="0"/>
                <w:szCs w:val="24"/>
              </w:rPr>
              <w:lastRenderedPageBreak/>
              <w:t>Equalities</w:t>
            </w:r>
          </w:p>
        </w:tc>
        <w:tc>
          <w:tcPr>
            <w:tcW w:w="7556" w:type="dxa"/>
          </w:tcPr>
          <w:p w14:paraId="6DD39498" w14:textId="33FBC3B2" w:rsidR="003269DB" w:rsidRPr="00817762" w:rsidRDefault="003269DB" w:rsidP="00D23E3B">
            <w:pPr>
              <w:pStyle w:val="ListParagraph"/>
              <w:numPr>
                <w:ilvl w:val="0"/>
                <w:numId w:val="10"/>
              </w:numPr>
              <w:jc w:val="both"/>
              <w:rPr>
                <w:snapToGrid w:val="0"/>
                <w:szCs w:val="24"/>
              </w:rPr>
            </w:pPr>
            <w:r w:rsidRPr="00817762">
              <w:rPr>
                <w:snapToGrid w:val="0"/>
                <w:szCs w:val="24"/>
              </w:rPr>
              <w:t xml:space="preserve">To be able to demonstrate a commitment to the principles of Equalities and to be able to carry out duties in accordance with </w:t>
            </w:r>
            <w:r w:rsidR="0009088C" w:rsidRPr="00817762">
              <w:rPr>
                <w:snapToGrid w:val="0"/>
                <w:szCs w:val="24"/>
              </w:rPr>
              <w:t>B&amp;HM</w:t>
            </w:r>
            <w:r w:rsidRPr="00817762">
              <w:rPr>
                <w:snapToGrid w:val="0"/>
                <w:szCs w:val="24"/>
              </w:rPr>
              <w:t>’s Equalities Policy.</w:t>
            </w:r>
          </w:p>
        </w:tc>
      </w:tr>
      <w:tr w:rsidR="003269DB" w:rsidRPr="00817762" w14:paraId="02DB9D43" w14:textId="77777777" w:rsidTr="0009088C">
        <w:trPr>
          <w:trHeight w:val="350"/>
        </w:trPr>
        <w:tc>
          <w:tcPr>
            <w:tcW w:w="1829" w:type="dxa"/>
          </w:tcPr>
          <w:p w14:paraId="1E6EC992" w14:textId="77777777" w:rsidR="003269DB" w:rsidRPr="00817762" w:rsidRDefault="003269DB" w:rsidP="00D23E3B">
            <w:pPr>
              <w:pStyle w:val="DefaultText"/>
              <w:spacing w:after="240"/>
              <w:jc w:val="both"/>
              <w:rPr>
                <w:rFonts w:ascii="Arial" w:hAnsi="Arial" w:cs="Arial"/>
                <w:b/>
                <w:noProof w:val="0"/>
                <w:szCs w:val="24"/>
              </w:rPr>
            </w:pPr>
            <w:r w:rsidRPr="00817762">
              <w:rPr>
                <w:rFonts w:ascii="Arial" w:hAnsi="Arial" w:cs="Arial"/>
                <w:b/>
                <w:noProof w:val="0"/>
                <w:szCs w:val="24"/>
              </w:rPr>
              <w:t>Other Require-ments</w:t>
            </w:r>
          </w:p>
        </w:tc>
        <w:tc>
          <w:tcPr>
            <w:tcW w:w="7556" w:type="dxa"/>
          </w:tcPr>
          <w:p w14:paraId="5311C260" w14:textId="6B1F32E7" w:rsidR="00F56021" w:rsidRPr="00817762" w:rsidRDefault="00F56021" w:rsidP="00D23E3B">
            <w:pPr>
              <w:pStyle w:val="ListParagraph"/>
              <w:numPr>
                <w:ilvl w:val="0"/>
                <w:numId w:val="10"/>
              </w:numPr>
              <w:autoSpaceDE w:val="0"/>
              <w:autoSpaceDN w:val="0"/>
              <w:adjustRightInd w:val="0"/>
              <w:spacing w:after="120"/>
              <w:jc w:val="both"/>
              <w:rPr>
                <w:snapToGrid w:val="0"/>
                <w:szCs w:val="24"/>
              </w:rPr>
            </w:pPr>
            <w:r w:rsidRPr="00817762">
              <w:rPr>
                <w:snapToGrid w:val="0"/>
                <w:szCs w:val="24"/>
              </w:rPr>
              <w:t xml:space="preserve">The postholder will need to be </w:t>
            </w:r>
            <w:r w:rsidR="00A72F40" w:rsidRPr="00817762">
              <w:rPr>
                <w:snapToGrid w:val="0"/>
                <w:szCs w:val="24"/>
              </w:rPr>
              <w:t xml:space="preserve">able </w:t>
            </w:r>
            <w:r w:rsidRPr="00817762">
              <w:rPr>
                <w:snapToGrid w:val="0"/>
                <w:szCs w:val="24"/>
              </w:rPr>
              <w:t xml:space="preserve">to lift and handle items from the collection on repetitive basis </w:t>
            </w:r>
            <w:r w:rsidR="00A72F40" w:rsidRPr="00817762">
              <w:rPr>
                <w:snapToGrid w:val="0"/>
                <w:szCs w:val="24"/>
              </w:rPr>
              <w:t>and over long periods of time</w:t>
            </w:r>
          </w:p>
          <w:p w14:paraId="6F3CF050" w14:textId="77777777" w:rsidR="00A72F40" w:rsidRPr="00817762" w:rsidRDefault="00A72F40" w:rsidP="00A72F40">
            <w:pPr>
              <w:pStyle w:val="ListParagraph"/>
              <w:numPr>
                <w:ilvl w:val="0"/>
                <w:numId w:val="10"/>
              </w:numPr>
              <w:autoSpaceDE w:val="0"/>
              <w:autoSpaceDN w:val="0"/>
              <w:adjustRightInd w:val="0"/>
              <w:spacing w:after="120"/>
              <w:jc w:val="both"/>
              <w:rPr>
                <w:snapToGrid w:val="0"/>
                <w:szCs w:val="24"/>
              </w:rPr>
            </w:pPr>
            <w:r w:rsidRPr="00817762">
              <w:rPr>
                <w:szCs w:val="24"/>
              </w:rPr>
              <w:t>Prepared to work in collections storage areas - environments with restricted space, fluctuating temperatures and which can be dusty.</w:t>
            </w:r>
          </w:p>
          <w:p w14:paraId="4C4EEAC6" w14:textId="278FCF55" w:rsidR="00B20E6B" w:rsidRPr="00817762" w:rsidRDefault="003269DB" w:rsidP="00D23E3B">
            <w:pPr>
              <w:pStyle w:val="ListParagraph"/>
              <w:numPr>
                <w:ilvl w:val="0"/>
                <w:numId w:val="10"/>
              </w:numPr>
              <w:autoSpaceDE w:val="0"/>
              <w:autoSpaceDN w:val="0"/>
              <w:adjustRightInd w:val="0"/>
              <w:spacing w:after="120"/>
              <w:jc w:val="both"/>
              <w:rPr>
                <w:snapToGrid w:val="0"/>
                <w:szCs w:val="24"/>
              </w:rPr>
            </w:pPr>
            <w:r w:rsidRPr="00817762">
              <w:rPr>
                <w:szCs w:val="24"/>
              </w:rPr>
              <w:t>C</w:t>
            </w:r>
            <w:r w:rsidRPr="00817762">
              <w:rPr>
                <w:snapToGrid w:val="0"/>
                <w:szCs w:val="24"/>
              </w:rPr>
              <w:t xml:space="preserve">ommitment to acquiring awareness of current Health and Safety legislation as it applies to the area of policy and practice in their area of work </w:t>
            </w:r>
          </w:p>
          <w:p w14:paraId="2EC11CE1" w14:textId="7976FF32" w:rsidR="00B20E6B" w:rsidRPr="00817762" w:rsidRDefault="003269DB" w:rsidP="00D23E3B">
            <w:pPr>
              <w:pStyle w:val="ListParagraph"/>
              <w:numPr>
                <w:ilvl w:val="0"/>
                <w:numId w:val="10"/>
              </w:numPr>
              <w:autoSpaceDE w:val="0"/>
              <w:autoSpaceDN w:val="0"/>
              <w:adjustRightInd w:val="0"/>
              <w:spacing w:after="120"/>
              <w:jc w:val="both"/>
              <w:rPr>
                <w:snapToGrid w:val="0"/>
                <w:szCs w:val="24"/>
              </w:rPr>
            </w:pPr>
            <w:r w:rsidRPr="00817762">
              <w:rPr>
                <w:snapToGrid w:val="0"/>
                <w:szCs w:val="24"/>
              </w:rPr>
              <w:t>Awareness of the need to identify hazards and the ability to contribute to an assessment and management of the associated risks.</w:t>
            </w:r>
          </w:p>
          <w:p w14:paraId="788E6B05" w14:textId="77777777" w:rsidR="00502E2B" w:rsidRPr="00817762" w:rsidRDefault="003269DB" w:rsidP="00502E2B">
            <w:pPr>
              <w:pStyle w:val="ListParagraph"/>
              <w:numPr>
                <w:ilvl w:val="0"/>
                <w:numId w:val="10"/>
              </w:numPr>
              <w:autoSpaceDE w:val="0"/>
              <w:autoSpaceDN w:val="0"/>
              <w:adjustRightInd w:val="0"/>
              <w:spacing w:after="120"/>
              <w:jc w:val="both"/>
              <w:rPr>
                <w:snapToGrid w:val="0"/>
                <w:szCs w:val="24"/>
              </w:rPr>
            </w:pPr>
            <w:r w:rsidRPr="00817762">
              <w:rPr>
                <w:snapToGrid w:val="0"/>
                <w:szCs w:val="24"/>
              </w:rPr>
              <w:t>Commitment to continuing professional development and a willingness to learn.</w:t>
            </w:r>
          </w:p>
          <w:p w14:paraId="1843FA07" w14:textId="003FCF5A" w:rsidR="003269DB" w:rsidRPr="00817762" w:rsidRDefault="00502E2B" w:rsidP="00F56021">
            <w:pPr>
              <w:pStyle w:val="ListParagraph"/>
              <w:numPr>
                <w:ilvl w:val="0"/>
                <w:numId w:val="10"/>
              </w:numPr>
              <w:autoSpaceDE w:val="0"/>
              <w:autoSpaceDN w:val="0"/>
              <w:adjustRightInd w:val="0"/>
              <w:spacing w:after="120"/>
              <w:jc w:val="both"/>
              <w:rPr>
                <w:snapToGrid w:val="0"/>
                <w:szCs w:val="24"/>
              </w:rPr>
            </w:pPr>
            <w:r w:rsidRPr="00817762">
              <w:rPr>
                <w:snapToGrid w:val="0"/>
                <w:szCs w:val="24"/>
              </w:rPr>
              <w:t xml:space="preserve">To be available to respond to out-of-hours emergencies as part of the </w:t>
            </w:r>
            <w:r w:rsidR="0009088C" w:rsidRPr="00817762">
              <w:rPr>
                <w:snapToGrid w:val="0"/>
                <w:szCs w:val="24"/>
              </w:rPr>
              <w:t>B&amp;HM</w:t>
            </w:r>
            <w:r w:rsidRPr="00817762">
              <w:rPr>
                <w:snapToGrid w:val="0"/>
                <w:szCs w:val="24"/>
              </w:rPr>
              <w:t xml:space="preserve"> emergency response plan.</w:t>
            </w:r>
          </w:p>
        </w:tc>
      </w:tr>
    </w:tbl>
    <w:p w14:paraId="3E2CC817" w14:textId="77777777" w:rsidR="003269DB" w:rsidRPr="00817762" w:rsidRDefault="003269DB" w:rsidP="003269DB">
      <w:pPr>
        <w:pStyle w:val="DefaultText"/>
        <w:jc w:val="both"/>
        <w:outlineLvl w:val="0"/>
        <w:rPr>
          <w:szCs w:val="24"/>
        </w:rPr>
      </w:pPr>
    </w:p>
    <w:sectPr w:rsidR="003269DB" w:rsidRPr="008177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B0B2" w14:textId="77777777" w:rsidR="008571AF" w:rsidRDefault="008571AF" w:rsidP="0009088C">
      <w:r>
        <w:separator/>
      </w:r>
    </w:p>
  </w:endnote>
  <w:endnote w:type="continuationSeparator" w:id="0">
    <w:p w14:paraId="6D097691" w14:textId="77777777" w:rsidR="008571AF" w:rsidRDefault="008571AF" w:rsidP="0009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w:altName w:val="Gill Sans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D6C6" w14:textId="77777777" w:rsidR="008571AF" w:rsidRDefault="008571AF" w:rsidP="0009088C">
      <w:r>
        <w:separator/>
      </w:r>
    </w:p>
  </w:footnote>
  <w:footnote w:type="continuationSeparator" w:id="0">
    <w:p w14:paraId="2A25DABA" w14:textId="77777777" w:rsidR="008571AF" w:rsidRDefault="008571AF" w:rsidP="0009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C80"/>
    <w:multiLevelType w:val="hybridMultilevel"/>
    <w:tmpl w:val="8DF42C32"/>
    <w:lvl w:ilvl="0" w:tplc="F3DA7A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25E45"/>
    <w:multiLevelType w:val="hybridMultilevel"/>
    <w:tmpl w:val="C8DC3664"/>
    <w:lvl w:ilvl="0" w:tplc="F6826CD0">
      <w:start w:val="1"/>
      <w:numFmt w:val="decimal"/>
      <w:lvlText w:val="%1."/>
      <w:lvlJc w:val="left"/>
      <w:pPr>
        <w:ind w:left="794" w:hanging="437"/>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6447419"/>
    <w:multiLevelType w:val="hybridMultilevel"/>
    <w:tmpl w:val="E89E9B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5F47F8"/>
    <w:multiLevelType w:val="hybridMultilevel"/>
    <w:tmpl w:val="6CF2F414"/>
    <w:lvl w:ilvl="0" w:tplc="FC4A580E">
      <w:start w:val="1"/>
      <w:numFmt w:val="bullet"/>
      <w:lvlText w:val=""/>
      <w:lvlJc w:val="left"/>
      <w:pPr>
        <w:tabs>
          <w:tab w:val="num" w:pos="1134"/>
        </w:tabs>
        <w:ind w:left="1134" w:hanging="454"/>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7E578A"/>
    <w:multiLevelType w:val="hybridMultilevel"/>
    <w:tmpl w:val="04D26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2566C3"/>
    <w:multiLevelType w:val="hybridMultilevel"/>
    <w:tmpl w:val="6030AF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73103E8"/>
    <w:multiLevelType w:val="hybridMultilevel"/>
    <w:tmpl w:val="F8B6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B26B2"/>
    <w:multiLevelType w:val="hybridMultilevel"/>
    <w:tmpl w:val="1E38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D5B4D"/>
    <w:multiLevelType w:val="singleLevel"/>
    <w:tmpl w:val="CFA8D9EE"/>
    <w:lvl w:ilvl="0">
      <w:start w:val="1"/>
      <w:numFmt w:val="decimal"/>
      <w:lvlText w:val="%1."/>
      <w:lvlJc w:val="left"/>
      <w:pPr>
        <w:tabs>
          <w:tab w:val="num" w:pos="414"/>
        </w:tabs>
        <w:ind w:left="414" w:hanging="414"/>
      </w:pPr>
    </w:lvl>
  </w:abstractNum>
  <w:abstractNum w:abstractNumId="9" w15:restartNumberingAfterBreak="0">
    <w:nsid w:val="4BC15FD8"/>
    <w:multiLevelType w:val="hybridMultilevel"/>
    <w:tmpl w:val="C102EA34"/>
    <w:lvl w:ilvl="0" w:tplc="B100D116">
      <w:start w:val="1"/>
      <w:numFmt w:val="decimal"/>
      <w:lvlText w:val="%1"/>
      <w:lvlJc w:val="left"/>
      <w:pPr>
        <w:tabs>
          <w:tab w:val="num" w:pos="680"/>
        </w:tabs>
        <w:ind w:left="680" w:hanging="68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4E40236A"/>
    <w:multiLevelType w:val="hybridMultilevel"/>
    <w:tmpl w:val="8110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F1E27"/>
    <w:multiLevelType w:val="hybridMultilevel"/>
    <w:tmpl w:val="F3885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503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9460490">
    <w:abstractNumId w:val="8"/>
  </w:num>
  <w:num w:numId="3" w16cid:durableId="964699492">
    <w:abstractNumId w:val="2"/>
  </w:num>
  <w:num w:numId="4" w16cid:durableId="2113277711">
    <w:abstractNumId w:val="9"/>
  </w:num>
  <w:num w:numId="5" w16cid:durableId="1254359150">
    <w:abstractNumId w:val="4"/>
  </w:num>
  <w:num w:numId="6" w16cid:durableId="1639650318">
    <w:abstractNumId w:val="3"/>
  </w:num>
  <w:num w:numId="7" w16cid:durableId="1728456309">
    <w:abstractNumId w:val="11"/>
  </w:num>
  <w:num w:numId="8" w16cid:durableId="1631592562">
    <w:abstractNumId w:val="6"/>
  </w:num>
  <w:num w:numId="9" w16cid:durableId="17313429">
    <w:abstractNumId w:val="10"/>
  </w:num>
  <w:num w:numId="10" w16cid:durableId="411900499">
    <w:abstractNumId w:val="7"/>
  </w:num>
  <w:num w:numId="11" w16cid:durableId="1884516703">
    <w:abstractNumId w:val="1"/>
  </w:num>
  <w:num w:numId="12" w16cid:durableId="1257252332">
    <w:abstractNumId w:val="0"/>
  </w:num>
  <w:num w:numId="13" w16cid:durableId="1498113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EBB"/>
    <w:rsid w:val="000328F0"/>
    <w:rsid w:val="000461F7"/>
    <w:rsid w:val="00055DA8"/>
    <w:rsid w:val="000735CE"/>
    <w:rsid w:val="0009088C"/>
    <w:rsid w:val="000E367D"/>
    <w:rsid w:val="00110FE4"/>
    <w:rsid w:val="0014095D"/>
    <w:rsid w:val="0015368C"/>
    <w:rsid w:val="00170A7F"/>
    <w:rsid w:val="001A7B06"/>
    <w:rsid w:val="001C3026"/>
    <w:rsid w:val="001D361F"/>
    <w:rsid w:val="001E79DF"/>
    <w:rsid w:val="001F78BE"/>
    <w:rsid w:val="002073C2"/>
    <w:rsid w:val="00281EBB"/>
    <w:rsid w:val="0028771C"/>
    <w:rsid w:val="002E692B"/>
    <w:rsid w:val="003014FB"/>
    <w:rsid w:val="003269DB"/>
    <w:rsid w:val="003A5018"/>
    <w:rsid w:val="003B131F"/>
    <w:rsid w:val="003C43F8"/>
    <w:rsid w:val="003E4A72"/>
    <w:rsid w:val="004174D9"/>
    <w:rsid w:val="00421A08"/>
    <w:rsid w:val="004A10B4"/>
    <w:rsid w:val="004E2975"/>
    <w:rsid w:val="004F25B1"/>
    <w:rsid w:val="004F6E29"/>
    <w:rsid w:val="00502E2B"/>
    <w:rsid w:val="00504D2B"/>
    <w:rsid w:val="00590CCD"/>
    <w:rsid w:val="005D36A8"/>
    <w:rsid w:val="005F3C22"/>
    <w:rsid w:val="00602B28"/>
    <w:rsid w:val="00643B5B"/>
    <w:rsid w:val="006511F9"/>
    <w:rsid w:val="0067786B"/>
    <w:rsid w:val="006B2AFD"/>
    <w:rsid w:val="006E31FD"/>
    <w:rsid w:val="00784597"/>
    <w:rsid w:val="007B0C55"/>
    <w:rsid w:val="007D6AB6"/>
    <w:rsid w:val="00817762"/>
    <w:rsid w:val="0083023F"/>
    <w:rsid w:val="00833350"/>
    <w:rsid w:val="008571AF"/>
    <w:rsid w:val="008625BF"/>
    <w:rsid w:val="00886A28"/>
    <w:rsid w:val="00894928"/>
    <w:rsid w:val="00910828"/>
    <w:rsid w:val="00936E6A"/>
    <w:rsid w:val="009B7551"/>
    <w:rsid w:val="00A16DBD"/>
    <w:rsid w:val="00A4331D"/>
    <w:rsid w:val="00A72F40"/>
    <w:rsid w:val="00A96256"/>
    <w:rsid w:val="00AB52C0"/>
    <w:rsid w:val="00AD0798"/>
    <w:rsid w:val="00AD62B0"/>
    <w:rsid w:val="00AE3508"/>
    <w:rsid w:val="00B20E6B"/>
    <w:rsid w:val="00B351B1"/>
    <w:rsid w:val="00B53503"/>
    <w:rsid w:val="00B637AF"/>
    <w:rsid w:val="00B95996"/>
    <w:rsid w:val="00BA59B8"/>
    <w:rsid w:val="00BB6063"/>
    <w:rsid w:val="00BC4D07"/>
    <w:rsid w:val="00C53B9C"/>
    <w:rsid w:val="00C84B15"/>
    <w:rsid w:val="00C86959"/>
    <w:rsid w:val="00CB3A7C"/>
    <w:rsid w:val="00CF5C48"/>
    <w:rsid w:val="00D00D00"/>
    <w:rsid w:val="00D1491D"/>
    <w:rsid w:val="00D32B3C"/>
    <w:rsid w:val="00DD071E"/>
    <w:rsid w:val="00DF60FC"/>
    <w:rsid w:val="00E31F29"/>
    <w:rsid w:val="00E62C7C"/>
    <w:rsid w:val="00ED22E7"/>
    <w:rsid w:val="00EF2D26"/>
    <w:rsid w:val="00F33265"/>
    <w:rsid w:val="00F56021"/>
    <w:rsid w:val="00F805CC"/>
    <w:rsid w:val="00FA0239"/>
    <w:rsid w:val="00FB7162"/>
    <w:rsid w:val="00FC7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D6D7"/>
  <w15:docId w15:val="{58B1F724-F838-47F0-A24B-EE631802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EBB"/>
    <w:pPr>
      <w:spacing w:after="0" w:line="240" w:lineRule="auto"/>
    </w:pPr>
    <w:rPr>
      <w:rFonts w:ascii="Arial" w:eastAsia="Times New Roman" w:hAnsi="Arial" w:cs="Arial"/>
      <w:sz w:val="24"/>
      <w:szCs w:val="20"/>
      <w:lang w:eastAsia="en-GB"/>
    </w:rPr>
  </w:style>
  <w:style w:type="paragraph" w:styleId="Heading3">
    <w:name w:val="heading 3"/>
    <w:basedOn w:val="Normal"/>
    <w:next w:val="Normal"/>
    <w:link w:val="Heading3Char"/>
    <w:uiPriority w:val="1"/>
    <w:qFormat/>
    <w:rsid w:val="00281EBB"/>
    <w:pPr>
      <w:keepNext/>
      <w:spacing w:before="120" w:after="60"/>
      <w:ind w:left="720" w:hanging="720"/>
      <w:outlineLvl w:val="2"/>
    </w:pPr>
    <w:rPr>
      <w:rFonts w:cs="Times New Roman"/>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281EBB"/>
    <w:rPr>
      <w:rFonts w:ascii="Arial" w:eastAsia="Times New Roman" w:hAnsi="Arial" w:cs="Times New Roman"/>
      <w:bCs/>
      <w:sz w:val="24"/>
      <w:szCs w:val="26"/>
    </w:rPr>
  </w:style>
  <w:style w:type="paragraph" w:styleId="BodyText">
    <w:name w:val="Body Text"/>
    <w:basedOn w:val="Normal"/>
    <w:link w:val="BodyTextChar"/>
    <w:uiPriority w:val="1"/>
    <w:qFormat/>
    <w:rsid w:val="00281EBB"/>
    <w:pPr>
      <w:spacing w:after="120"/>
    </w:pPr>
  </w:style>
  <w:style w:type="character" w:customStyle="1" w:styleId="BodyTextChar">
    <w:name w:val="Body Text Char"/>
    <w:basedOn w:val="DefaultParagraphFont"/>
    <w:link w:val="BodyText"/>
    <w:uiPriority w:val="1"/>
    <w:rsid w:val="00281EBB"/>
    <w:rPr>
      <w:rFonts w:ascii="Arial" w:eastAsia="Times New Roman" w:hAnsi="Arial" w:cs="Arial"/>
      <w:sz w:val="24"/>
      <w:szCs w:val="20"/>
      <w:lang w:eastAsia="en-GB"/>
    </w:rPr>
  </w:style>
  <w:style w:type="paragraph" w:styleId="BodyTextIndent3">
    <w:name w:val="Body Text Indent 3"/>
    <w:basedOn w:val="Normal"/>
    <w:link w:val="BodyTextIndent3Char"/>
    <w:rsid w:val="00281EBB"/>
    <w:pPr>
      <w:spacing w:after="120"/>
      <w:ind w:left="283"/>
    </w:pPr>
    <w:rPr>
      <w:rFonts w:cs="Times New Roman"/>
      <w:sz w:val="16"/>
      <w:szCs w:val="16"/>
      <w:lang w:eastAsia="en-US"/>
    </w:rPr>
  </w:style>
  <w:style w:type="character" w:customStyle="1" w:styleId="BodyTextIndent3Char">
    <w:name w:val="Body Text Indent 3 Char"/>
    <w:basedOn w:val="DefaultParagraphFont"/>
    <w:link w:val="BodyTextIndent3"/>
    <w:rsid w:val="00281EBB"/>
    <w:rPr>
      <w:rFonts w:ascii="Arial" w:eastAsia="Times New Roman" w:hAnsi="Arial" w:cs="Times New Roman"/>
      <w:sz w:val="16"/>
      <w:szCs w:val="16"/>
    </w:rPr>
  </w:style>
  <w:style w:type="paragraph" w:customStyle="1" w:styleId="BHCCaddressfrontcover">
    <w:name w:val="BHCC address front cover"/>
    <w:autoRedefine/>
    <w:qFormat/>
    <w:rsid w:val="00281EBB"/>
    <w:pPr>
      <w:spacing w:after="0" w:line="240" w:lineRule="auto"/>
    </w:pPr>
    <w:rPr>
      <w:rFonts w:ascii="Arial" w:eastAsia="Times New Roman" w:hAnsi="Arial" w:cs="Arial"/>
      <w:b/>
      <w:color w:val="404040"/>
      <w:lang w:val="en-US"/>
    </w:rPr>
  </w:style>
  <w:style w:type="paragraph" w:customStyle="1" w:styleId="Default">
    <w:name w:val="Default"/>
    <w:rsid w:val="00281EB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DefaultText">
    <w:name w:val="Default Text"/>
    <w:basedOn w:val="Normal"/>
    <w:rsid w:val="00055DA8"/>
    <w:rPr>
      <w:rFonts w:ascii="Times New Roman" w:hAnsi="Times New Roman" w:cs="Times New Roman"/>
      <w:noProof/>
      <w:lang w:eastAsia="en-US"/>
    </w:rPr>
  </w:style>
  <w:style w:type="paragraph" w:styleId="ListParagraph">
    <w:name w:val="List Paragraph"/>
    <w:basedOn w:val="Normal"/>
    <w:uiPriority w:val="34"/>
    <w:qFormat/>
    <w:rsid w:val="00AD0798"/>
    <w:pPr>
      <w:ind w:left="720"/>
      <w:contextualSpacing/>
    </w:pPr>
  </w:style>
  <w:style w:type="character" w:customStyle="1" w:styleId="PlainTextChar">
    <w:name w:val="Plain Text Char"/>
    <w:link w:val="PlainText"/>
    <w:rsid w:val="003269DB"/>
    <w:rPr>
      <w:rFonts w:ascii="Consolas" w:hAnsi="Consolas"/>
    </w:rPr>
  </w:style>
  <w:style w:type="paragraph" w:styleId="PlainText">
    <w:name w:val="Plain Text"/>
    <w:basedOn w:val="Normal"/>
    <w:link w:val="PlainTextChar"/>
    <w:rsid w:val="003269DB"/>
    <w:rPr>
      <w:rFonts w:ascii="Consolas" w:eastAsiaTheme="minorHAnsi" w:hAnsi="Consolas" w:cstheme="minorBidi"/>
      <w:sz w:val="22"/>
      <w:szCs w:val="22"/>
      <w:lang w:eastAsia="en-US"/>
    </w:rPr>
  </w:style>
  <w:style w:type="character" w:customStyle="1" w:styleId="PlainTextChar1">
    <w:name w:val="Plain Text Char1"/>
    <w:basedOn w:val="DefaultParagraphFont"/>
    <w:uiPriority w:val="99"/>
    <w:semiHidden/>
    <w:rsid w:val="003269DB"/>
    <w:rPr>
      <w:rFonts w:ascii="Consolas" w:eastAsia="Times New Roman" w:hAnsi="Consolas" w:cs="Arial"/>
      <w:sz w:val="21"/>
      <w:szCs w:val="21"/>
      <w:lang w:eastAsia="en-GB"/>
    </w:rPr>
  </w:style>
  <w:style w:type="paragraph" w:styleId="Revision">
    <w:name w:val="Revision"/>
    <w:hidden/>
    <w:uiPriority w:val="99"/>
    <w:semiHidden/>
    <w:rsid w:val="00784597"/>
    <w:pPr>
      <w:spacing w:after="0" w:line="240" w:lineRule="auto"/>
    </w:pPr>
    <w:rPr>
      <w:rFonts w:ascii="Arial" w:eastAsia="Times New Roman" w:hAnsi="Arial" w:cs="Arial"/>
      <w:sz w:val="24"/>
      <w:szCs w:val="20"/>
      <w:lang w:eastAsia="en-GB"/>
    </w:rPr>
  </w:style>
  <w:style w:type="character" w:styleId="CommentReference">
    <w:name w:val="annotation reference"/>
    <w:basedOn w:val="DefaultParagraphFont"/>
    <w:uiPriority w:val="99"/>
    <w:semiHidden/>
    <w:unhideWhenUsed/>
    <w:rsid w:val="004E2975"/>
    <w:rPr>
      <w:sz w:val="16"/>
      <w:szCs w:val="16"/>
    </w:rPr>
  </w:style>
  <w:style w:type="paragraph" w:styleId="CommentText">
    <w:name w:val="annotation text"/>
    <w:basedOn w:val="Normal"/>
    <w:link w:val="CommentTextChar"/>
    <w:uiPriority w:val="99"/>
    <w:unhideWhenUsed/>
    <w:rsid w:val="004E2975"/>
    <w:rPr>
      <w:sz w:val="20"/>
    </w:rPr>
  </w:style>
  <w:style w:type="character" w:customStyle="1" w:styleId="CommentTextChar">
    <w:name w:val="Comment Text Char"/>
    <w:basedOn w:val="DefaultParagraphFont"/>
    <w:link w:val="CommentText"/>
    <w:uiPriority w:val="99"/>
    <w:rsid w:val="004E2975"/>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4E2975"/>
    <w:rPr>
      <w:b/>
      <w:bCs/>
    </w:rPr>
  </w:style>
  <w:style w:type="character" w:customStyle="1" w:styleId="CommentSubjectChar">
    <w:name w:val="Comment Subject Char"/>
    <w:basedOn w:val="CommentTextChar"/>
    <w:link w:val="CommentSubject"/>
    <w:uiPriority w:val="99"/>
    <w:semiHidden/>
    <w:rsid w:val="004E2975"/>
    <w:rPr>
      <w:rFonts w:ascii="Arial" w:eastAsia="Times New Roman" w:hAnsi="Arial" w:cs="Arial"/>
      <w:b/>
      <w:bCs/>
      <w:sz w:val="20"/>
      <w:szCs w:val="20"/>
      <w:lang w:eastAsia="en-GB"/>
    </w:rPr>
  </w:style>
  <w:style w:type="paragraph" w:styleId="Header">
    <w:name w:val="header"/>
    <w:basedOn w:val="Normal"/>
    <w:link w:val="HeaderChar"/>
    <w:uiPriority w:val="99"/>
    <w:unhideWhenUsed/>
    <w:rsid w:val="0009088C"/>
    <w:pPr>
      <w:tabs>
        <w:tab w:val="center" w:pos="4680"/>
        <w:tab w:val="right" w:pos="9360"/>
      </w:tabs>
    </w:pPr>
  </w:style>
  <w:style w:type="character" w:customStyle="1" w:styleId="HeaderChar">
    <w:name w:val="Header Char"/>
    <w:basedOn w:val="DefaultParagraphFont"/>
    <w:link w:val="Header"/>
    <w:uiPriority w:val="99"/>
    <w:rsid w:val="0009088C"/>
    <w:rPr>
      <w:rFonts w:ascii="Arial" w:eastAsia="Times New Roman" w:hAnsi="Arial" w:cs="Arial"/>
      <w:sz w:val="24"/>
      <w:szCs w:val="20"/>
      <w:lang w:eastAsia="en-GB"/>
    </w:rPr>
  </w:style>
  <w:style w:type="paragraph" w:styleId="Footer">
    <w:name w:val="footer"/>
    <w:basedOn w:val="Normal"/>
    <w:link w:val="FooterChar"/>
    <w:uiPriority w:val="99"/>
    <w:unhideWhenUsed/>
    <w:rsid w:val="0009088C"/>
    <w:pPr>
      <w:tabs>
        <w:tab w:val="center" w:pos="4680"/>
        <w:tab w:val="right" w:pos="9360"/>
      </w:tabs>
    </w:pPr>
  </w:style>
  <w:style w:type="character" w:customStyle="1" w:styleId="FooterChar">
    <w:name w:val="Footer Char"/>
    <w:basedOn w:val="DefaultParagraphFont"/>
    <w:link w:val="Footer"/>
    <w:uiPriority w:val="99"/>
    <w:rsid w:val="0009088C"/>
    <w:rPr>
      <w:rFonts w:ascii="Arial" w:eastAsia="Times New Roman" w:hAnsi="Arial"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1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1187</Words>
  <Characters>7008</Characters>
  <Application>Microsoft Office Word</Application>
  <DocSecurity>0</DocSecurity>
  <Lines>194</Lines>
  <Paragraphs>91</Paragraphs>
  <ScaleCrop>false</ScaleCrop>
  <HeadingPairs>
    <vt:vector size="2" baseType="variant">
      <vt:variant>
        <vt:lpstr>Title</vt:lpstr>
      </vt:variant>
      <vt:variant>
        <vt:i4>1</vt:i4>
      </vt:variant>
    </vt:vector>
  </HeadingPairs>
  <TitlesOfParts>
    <vt:vector size="1" baseType="lpstr">
      <vt:lpstr/>
    </vt:vector>
  </TitlesOfParts>
  <Company>BHCC</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helengraham</dc:creator>
  <cp:lastModifiedBy>Katie Hobbs</cp:lastModifiedBy>
  <cp:revision>17</cp:revision>
  <dcterms:created xsi:type="dcterms:W3CDTF">2025-10-03T10:07:00Z</dcterms:created>
  <dcterms:modified xsi:type="dcterms:W3CDTF">2025-10-03T10:32:00Z</dcterms:modified>
</cp:coreProperties>
</file>