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3EED" w14:textId="32CC894E" w:rsidR="00704419" w:rsidRDefault="00502146" w:rsidP="00704419">
      <w:pPr>
        <w:pStyle w:val="Heading3"/>
        <w:ind w:left="0" w:firstLine="0"/>
        <w:rPr>
          <w:rFonts w:cs="Arial"/>
          <w:b/>
          <w:szCs w:val="24"/>
        </w:rPr>
      </w:pPr>
      <w:r>
        <w:rPr>
          <w:noProof/>
        </w:rPr>
        <w:drawing>
          <wp:anchor distT="0" distB="0" distL="114300" distR="114300" simplePos="0" relativeHeight="251663360" behindDoc="1" locked="1" layoutInCell="1" allowOverlap="1" wp14:anchorId="6BBC3FAA" wp14:editId="154F0E31">
            <wp:simplePos x="0" y="0"/>
            <wp:positionH relativeFrom="margin">
              <wp:align>center</wp:align>
            </wp:positionH>
            <wp:positionV relativeFrom="margin">
              <wp:posOffset>-511175</wp:posOffset>
            </wp:positionV>
            <wp:extent cx="1950720" cy="892175"/>
            <wp:effectExtent l="0" t="0" r="0" b="3175"/>
            <wp:wrapTight wrapText="bothSides">
              <wp:wrapPolygon edited="0">
                <wp:start x="2742" y="0"/>
                <wp:lineTo x="1477" y="2767"/>
                <wp:lineTo x="1055" y="4612"/>
                <wp:lineTo x="1055" y="7379"/>
                <wp:lineTo x="0" y="12914"/>
                <wp:lineTo x="0" y="18448"/>
                <wp:lineTo x="1055" y="21216"/>
                <wp:lineTo x="20883" y="21216"/>
                <wp:lineTo x="21094" y="18448"/>
                <wp:lineTo x="19195" y="14759"/>
                <wp:lineTo x="21305" y="10608"/>
                <wp:lineTo x="21305" y="6918"/>
                <wp:lineTo x="5063" y="0"/>
                <wp:lineTo x="274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720" cy="892175"/>
                    </a:xfrm>
                    <a:prstGeom prst="rect">
                      <a:avLst/>
                    </a:prstGeom>
                  </pic:spPr>
                </pic:pic>
              </a:graphicData>
            </a:graphic>
            <wp14:sizeRelH relativeFrom="margin">
              <wp14:pctWidth>0</wp14:pctWidth>
            </wp14:sizeRelH>
            <wp14:sizeRelV relativeFrom="margin">
              <wp14:pctHeight>0</wp14:pctHeight>
            </wp14:sizeRelV>
          </wp:anchor>
        </w:drawing>
      </w:r>
    </w:p>
    <w:p w14:paraId="0EF5D45B" w14:textId="77777777" w:rsidR="00704419" w:rsidRPr="00C43E83" w:rsidRDefault="00704419" w:rsidP="00502146">
      <w:pPr>
        <w:jc w:val="center"/>
        <w:rPr>
          <w:rFonts w:ascii="Arial" w:hAnsi="Arial" w:cs="Arial"/>
          <w:b/>
          <w:bCs/>
          <w:szCs w:val="24"/>
        </w:rPr>
      </w:pPr>
    </w:p>
    <w:p w14:paraId="4506AB0E" w14:textId="68A33226" w:rsidR="00704419" w:rsidRPr="00C43E83" w:rsidRDefault="00704419" w:rsidP="00704419">
      <w:pPr>
        <w:jc w:val="center"/>
        <w:rPr>
          <w:rFonts w:ascii="Arial" w:hAnsi="Arial" w:cs="Arial"/>
          <w:b/>
          <w:bCs/>
          <w:sz w:val="24"/>
          <w:szCs w:val="24"/>
        </w:rPr>
      </w:pPr>
      <w:r w:rsidRPr="00C43E83">
        <w:rPr>
          <w:rFonts w:ascii="Arial" w:hAnsi="Arial" w:cs="Arial"/>
          <w:b/>
          <w:bCs/>
          <w:sz w:val="24"/>
          <w:szCs w:val="24"/>
        </w:rPr>
        <w:t xml:space="preserve">JOB DESCRIPTION </w:t>
      </w:r>
    </w:p>
    <w:tbl>
      <w:tblPr>
        <w:tblW w:w="97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221"/>
        <w:gridCol w:w="7487"/>
      </w:tblGrid>
      <w:tr w:rsidR="00704419" w:rsidRPr="00C43E83" w14:paraId="15DD2A8F" w14:textId="77777777" w:rsidTr="00C667B2">
        <w:trPr>
          <w:trHeight w:val="494"/>
        </w:trPr>
        <w:tc>
          <w:tcPr>
            <w:tcW w:w="2221" w:type="dxa"/>
            <w:tcBorders>
              <w:top w:val="single" w:sz="4" w:space="0" w:color="C0C0C0"/>
              <w:left w:val="single" w:sz="4" w:space="0" w:color="C0C0C0"/>
              <w:bottom w:val="single" w:sz="4" w:space="0" w:color="C0C0C0"/>
              <w:right w:val="single" w:sz="4" w:space="0" w:color="C0C0C0"/>
            </w:tcBorders>
            <w:hideMark/>
          </w:tcPr>
          <w:p w14:paraId="5919F8E2" w14:textId="77777777" w:rsidR="00704419" w:rsidRPr="00C43E83" w:rsidRDefault="00704419" w:rsidP="00BD0D99">
            <w:pPr>
              <w:jc w:val="both"/>
              <w:rPr>
                <w:rFonts w:ascii="Arial" w:hAnsi="Arial" w:cs="Arial"/>
                <w:b/>
                <w:bCs/>
              </w:rPr>
            </w:pPr>
            <w:r w:rsidRPr="00C43E83">
              <w:rPr>
                <w:rFonts w:ascii="Arial" w:hAnsi="Arial" w:cs="Arial"/>
                <w:b/>
                <w:bCs/>
              </w:rPr>
              <w:t>Job Title:</w:t>
            </w:r>
            <w:r w:rsidRPr="00C43E83">
              <w:rPr>
                <w:rFonts w:ascii="Arial" w:hAnsi="Arial" w:cs="Arial"/>
                <w:b/>
                <w:bCs/>
              </w:rPr>
              <w:tab/>
            </w:r>
          </w:p>
        </w:tc>
        <w:tc>
          <w:tcPr>
            <w:tcW w:w="7487" w:type="dxa"/>
            <w:tcBorders>
              <w:top w:val="single" w:sz="4" w:space="0" w:color="C0C0C0"/>
              <w:left w:val="single" w:sz="4" w:space="0" w:color="C0C0C0"/>
              <w:bottom w:val="single" w:sz="4" w:space="0" w:color="C0C0C0"/>
              <w:right w:val="single" w:sz="4" w:space="0" w:color="C0C0C0"/>
            </w:tcBorders>
            <w:hideMark/>
          </w:tcPr>
          <w:p w14:paraId="546DDDA7" w14:textId="778D25E3" w:rsidR="00FB3EED" w:rsidRPr="00FB3EED" w:rsidRDefault="00DA2A84" w:rsidP="00BD0D99">
            <w:pPr>
              <w:jc w:val="both"/>
              <w:rPr>
                <w:rFonts w:ascii="Arial" w:hAnsi="Arial" w:cs="Arial"/>
                <w:bCs/>
              </w:rPr>
            </w:pPr>
            <w:r>
              <w:rPr>
                <w:rFonts w:ascii="Arial" w:hAnsi="Arial" w:cs="Arial"/>
                <w:bCs/>
              </w:rPr>
              <w:t>Museum Development Officer</w:t>
            </w:r>
            <w:r w:rsidR="005F5681">
              <w:rPr>
                <w:rFonts w:ascii="Arial" w:hAnsi="Arial" w:cs="Arial"/>
                <w:bCs/>
              </w:rPr>
              <w:t xml:space="preserve"> </w:t>
            </w:r>
          </w:p>
        </w:tc>
      </w:tr>
      <w:tr w:rsidR="00704419" w:rsidRPr="00C43E83" w14:paraId="083EFDFB" w14:textId="77777777" w:rsidTr="00C667B2">
        <w:trPr>
          <w:trHeight w:val="1178"/>
        </w:trPr>
        <w:tc>
          <w:tcPr>
            <w:tcW w:w="2221" w:type="dxa"/>
            <w:tcBorders>
              <w:top w:val="single" w:sz="4" w:space="0" w:color="C0C0C0"/>
              <w:left w:val="single" w:sz="4" w:space="0" w:color="C0C0C0"/>
              <w:bottom w:val="single" w:sz="4" w:space="0" w:color="C0C0C0"/>
              <w:right w:val="single" w:sz="4" w:space="0" w:color="C0C0C0"/>
            </w:tcBorders>
            <w:hideMark/>
          </w:tcPr>
          <w:p w14:paraId="60B67016" w14:textId="77777777" w:rsidR="00704419" w:rsidRPr="00C43E83" w:rsidRDefault="00704419" w:rsidP="00BD0D99">
            <w:pPr>
              <w:jc w:val="both"/>
              <w:rPr>
                <w:rFonts w:ascii="Arial" w:hAnsi="Arial" w:cs="Arial"/>
                <w:bCs/>
              </w:rPr>
            </w:pPr>
            <w:r w:rsidRPr="00C43E83">
              <w:rPr>
                <w:rFonts w:ascii="Arial" w:hAnsi="Arial" w:cs="Arial"/>
                <w:b/>
                <w:bCs/>
              </w:rPr>
              <w:t>Reports to:</w:t>
            </w:r>
            <w:r w:rsidRPr="00C43E83">
              <w:rPr>
                <w:rFonts w:ascii="Arial" w:hAnsi="Arial" w:cs="Arial"/>
                <w:b/>
                <w:bCs/>
              </w:rPr>
              <w:tab/>
            </w:r>
          </w:p>
        </w:tc>
        <w:tc>
          <w:tcPr>
            <w:tcW w:w="7487" w:type="dxa"/>
            <w:tcBorders>
              <w:top w:val="single" w:sz="4" w:space="0" w:color="C0C0C0"/>
              <w:left w:val="single" w:sz="4" w:space="0" w:color="C0C0C0"/>
              <w:bottom w:val="single" w:sz="4" w:space="0" w:color="C0C0C0"/>
              <w:right w:val="single" w:sz="4" w:space="0" w:color="C0C0C0"/>
            </w:tcBorders>
          </w:tcPr>
          <w:p w14:paraId="4DC5B635" w14:textId="28021EF5" w:rsidR="00DA2A84" w:rsidRDefault="00DA2A84" w:rsidP="00FB3EED">
            <w:pPr>
              <w:spacing w:after="0" w:line="240" w:lineRule="auto"/>
              <w:rPr>
                <w:rFonts w:ascii="Arial" w:eastAsia="Times New Roman" w:hAnsi="Arial" w:cs="Arial"/>
                <w:lang w:eastAsia="en-GB"/>
              </w:rPr>
            </w:pPr>
            <w:r>
              <w:rPr>
                <w:rFonts w:ascii="Arial" w:eastAsia="Times New Roman" w:hAnsi="Arial" w:cs="Arial"/>
                <w:lang w:eastAsia="en-GB"/>
              </w:rPr>
              <w:t>MDSE Deputy Programme Manager (line manager) – Brighton Office</w:t>
            </w:r>
          </w:p>
          <w:p w14:paraId="7075E33E" w14:textId="1608CCCD" w:rsidR="00DA2A84" w:rsidRDefault="00DA2A84" w:rsidP="00FB3EED">
            <w:pPr>
              <w:spacing w:after="0" w:line="240" w:lineRule="auto"/>
              <w:rPr>
                <w:rFonts w:ascii="Arial" w:eastAsia="Times New Roman" w:hAnsi="Arial" w:cs="Arial"/>
                <w:lang w:eastAsia="en-GB"/>
              </w:rPr>
            </w:pPr>
            <w:r>
              <w:rPr>
                <w:rFonts w:ascii="Arial" w:eastAsia="Times New Roman" w:hAnsi="Arial" w:cs="Arial"/>
                <w:lang w:eastAsia="en-GB"/>
              </w:rPr>
              <w:t>MDSE Programme Manager - Norfolk Office</w:t>
            </w:r>
          </w:p>
          <w:p w14:paraId="2621943A" w14:textId="3F0B51C4" w:rsidR="00FB3EED" w:rsidRPr="00FB3EED" w:rsidRDefault="00FB3EED" w:rsidP="00FB3EED">
            <w:pPr>
              <w:spacing w:after="0" w:line="240" w:lineRule="auto"/>
              <w:rPr>
                <w:rFonts w:ascii="Arial" w:eastAsia="Times New Roman" w:hAnsi="Arial" w:cs="Arial"/>
                <w:lang w:eastAsia="en-GB"/>
              </w:rPr>
            </w:pPr>
            <w:r w:rsidRPr="00FB3EED">
              <w:rPr>
                <w:rFonts w:ascii="Arial" w:eastAsia="Times New Roman" w:hAnsi="Arial" w:cs="Arial"/>
                <w:lang w:eastAsia="en-GB"/>
              </w:rPr>
              <w:t>MDSE Programme Management Board</w:t>
            </w:r>
          </w:p>
          <w:p w14:paraId="51F6E86A" w14:textId="4F8F8A21" w:rsidR="00704419" w:rsidRPr="00FB3EED" w:rsidRDefault="00FB3EED" w:rsidP="00FB3EED">
            <w:pPr>
              <w:jc w:val="both"/>
              <w:rPr>
                <w:rFonts w:ascii="Arial" w:hAnsi="Arial" w:cs="Arial"/>
                <w:bCs/>
              </w:rPr>
            </w:pPr>
            <w:r w:rsidRPr="00FB3EED">
              <w:rPr>
                <w:rFonts w:ascii="Arial" w:eastAsia="Times New Roman" w:hAnsi="Arial" w:cs="Arial"/>
                <w:lang w:eastAsia="en-GB"/>
              </w:rPr>
              <w:t>MDSE Oversight Board</w:t>
            </w:r>
          </w:p>
        </w:tc>
      </w:tr>
      <w:tr w:rsidR="00704419" w:rsidRPr="00C43E83" w14:paraId="63D2381A" w14:textId="77777777" w:rsidTr="00C667B2">
        <w:trPr>
          <w:trHeight w:val="1090"/>
        </w:trPr>
        <w:tc>
          <w:tcPr>
            <w:tcW w:w="2221" w:type="dxa"/>
            <w:tcBorders>
              <w:top w:val="single" w:sz="4" w:space="0" w:color="C0C0C0"/>
              <w:left w:val="single" w:sz="4" w:space="0" w:color="C0C0C0"/>
              <w:bottom w:val="single" w:sz="4" w:space="0" w:color="C0C0C0"/>
              <w:right w:val="single" w:sz="4" w:space="0" w:color="C0C0C0"/>
            </w:tcBorders>
            <w:hideMark/>
          </w:tcPr>
          <w:p w14:paraId="73A246FE" w14:textId="77777777" w:rsidR="00704419" w:rsidRPr="00C43E83" w:rsidRDefault="00704419" w:rsidP="00BD0D99">
            <w:pPr>
              <w:jc w:val="both"/>
              <w:rPr>
                <w:rFonts w:ascii="Arial" w:hAnsi="Arial" w:cs="Arial"/>
                <w:b/>
                <w:bCs/>
              </w:rPr>
            </w:pPr>
            <w:r w:rsidRPr="00C43E83">
              <w:rPr>
                <w:rFonts w:ascii="Arial" w:hAnsi="Arial" w:cs="Arial"/>
                <w:b/>
                <w:bCs/>
              </w:rPr>
              <w:t>Department:</w:t>
            </w:r>
          </w:p>
        </w:tc>
        <w:tc>
          <w:tcPr>
            <w:tcW w:w="7487" w:type="dxa"/>
            <w:tcBorders>
              <w:top w:val="single" w:sz="4" w:space="0" w:color="C0C0C0"/>
              <w:left w:val="single" w:sz="4" w:space="0" w:color="C0C0C0"/>
              <w:bottom w:val="single" w:sz="4" w:space="0" w:color="C0C0C0"/>
              <w:right w:val="single" w:sz="4" w:space="0" w:color="C0C0C0"/>
            </w:tcBorders>
          </w:tcPr>
          <w:p w14:paraId="338A830C" w14:textId="4886A5CA" w:rsidR="00704419" w:rsidRPr="00FB3EED" w:rsidRDefault="00FB3EED" w:rsidP="00FB3EED">
            <w:pPr>
              <w:rPr>
                <w:rFonts w:ascii="Arial" w:hAnsi="Arial" w:cs="Arial"/>
                <w:bCs/>
              </w:rPr>
            </w:pPr>
            <w:r w:rsidRPr="00FB3EED">
              <w:rPr>
                <w:rFonts w:ascii="Arial" w:hAnsi="Arial" w:cs="Arial"/>
                <w:bCs/>
              </w:rPr>
              <w:t>Museum Development South East (Arts Council funded programme hosted by Brighton &amp; Hove Museums in partnership with Norfolk Museums Service, Norfolk County Council)</w:t>
            </w:r>
          </w:p>
        </w:tc>
      </w:tr>
    </w:tbl>
    <w:p w14:paraId="12BF27FF" w14:textId="77777777" w:rsidR="00704419" w:rsidRPr="00C43E83" w:rsidRDefault="00704419" w:rsidP="00704419">
      <w:pPr>
        <w:spacing w:after="120"/>
        <w:jc w:val="both"/>
        <w:rPr>
          <w:rFonts w:ascii="Arial" w:hAnsi="Arial" w:cs="Arial"/>
          <w:b/>
          <w:bCs/>
        </w:rPr>
      </w:pPr>
    </w:p>
    <w:p w14:paraId="4A6E205A" w14:textId="77777777" w:rsidR="00704419" w:rsidRPr="00FB476F" w:rsidRDefault="00704419" w:rsidP="00D424AD">
      <w:pPr>
        <w:spacing w:after="0" w:line="240" w:lineRule="auto"/>
        <w:jc w:val="both"/>
        <w:rPr>
          <w:rFonts w:ascii="Arial" w:hAnsi="Arial" w:cs="Arial"/>
          <w:b/>
          <w:bCs/>
          <w:sz w:val="24"/>
          <w:szCs w:val="24"/>
        </w:rPr>
      </w:pPr>
      <w:r w:rsidRPr="00FB476F">
        <w:rPr>
          <w:rFonts w:ascii="Arial" w:hAnsi="Arial" w:cs="Arial"/>
          <w:b/>
          <w:bCs/>
          <w:sz w:val="24"/>
          <w:szCs w:val="24"/>
        </w:rPr>
        <w:t>Purpose of the Job</w:t>
      </w:r>
    </w:p>
    <w:p w14:paraId="33AB96C6" w14:textId="2AEBB381" w:rsidR="007860AB" w:rsidRPr="007B3ED5" w:rsidRDefault="007860AB" w:rsidP="00D424AD">
      <w:pPr>
        <w:spacing w:after="0" w:line="240" w:lineRule="auto"/>
        <w:jc w:val="both"/>
        <w:rPr>
          <w:rFonts w:ascii="Arial" w:hAnsi="Arial" w:cs="Arial"/>
          <w:b/>
          <w:bCs/>
        </w:rPr>
      </w:pPr>
    </w:p>
    <w:p w14:paraId="6BE7AB72" w14:textId="75A1AAD8" w:rsidR="00A8425B" w:rsidRPr="00A8425B" w:rsidRDefault="00A8425B" w:rsidP="00A8425B">
      <w:pPr>
        <w:autoSpaceDE w:val="0"/>
        <w:autoSpaceDN w:val="0"/>
        <w:adjustRightInd w:val="0"/>
        <w:spacing w:after="120" w:line="240" w:lineRule="auto"/>
        <w:rPr>
          <w:rFonts w:ascii="Arial" w:eastAsia="Times New Roman" w:hAnsi="Arial" w:cs="Arial"/>
          <w:lang w:eastAsia="en-GB"/>
        </w:rPr>
      </w:pPr>
      <w:r w:rsidRPr="00A8425B">
        <w:rPr>
          <w:rFonts w:ascii="Arial" w:eastAsia="Times New Roman" w:hAnsi="Arial" w:cs="Arial"/>
          <w:lang w:eastAsia="en-GB"/>
        </w:rPr>
        <w:t xml:space="preserve">As a member of the Museum Development South East (MDSE) Area team, to support the planning, </w:t>
      </w:r>
      <w:r w:rsidR="009349DC" w:rsidRPr="00A8425B">
        <w:rPr>
          <w:rFonts w:ascii="Arial" w:eastAsia="Times New Roman" w:hAnsi="Arial" w:cs="Arial"/>
          <w:lang w:eastAsia="en-GB"/>
        </w:rPr>
        <w:t>delivery,</w:t>
      </w:r>
      <w:r w:rsidRPr="00A8425B">
        <w:rPr>
          <w:rFonts w:ascii="Arial" w:eastAsia="Times New Roman" w:hAnsi="Arial" w:cs="Arial"/>
          <w:lang w:eastAsia="en-GB"/>
        </w:rPr>
        <w:t xml:space="preserve"> and evaluation of Area Museum Development programmes with the aim of supporting the improvement, resilience and sustainability of museums and heritage organisations in the South East Area. </w:t>
      </w:r>
    </w:p>
    <w:p w14:paraId="31A935D1" w14:textId="77777777" w:rsidR="00A8425B" w:rsidRPr="00A8425B" w:rsidRDefault="00A8425B" w:rsidP="00A8425B">
      <w:pPr>
        <w:autoSpaceDE w:val="0"/>
        <w:autoSpaceDN w:val="0"/>
        <w:adjustRightInd w:val="0"/>
        <w:spacing w:after="120" w:line="240" w:lineRule="auto"/>
        <w:rPr>
          <w:rFonts w:ascii="Arial" w:eastAsia="Times New Roman" w:hAnsi="Arial" w:cs="Arial"/>
          <w:lang w:eastAsia="en-GB"/>
        </w:rPr>
      </w:pPr>
      <w:r w:rsidRPr="00A8425B">
        <w:rPr>
          <w:rFonts w:ascii="Arial" w:eastAsia="Times New Roman" w:hAnsi="Arial" w:cs="Arial"/>
          <w:lang w:eastAsia="en-GB"/>
        </w:rPr>
        <w:t>To provide Museum Development support and professional strategic advice to museums in the assigned locality.</w:t>
      </w:r>
    </w:p>
    <w:p w14:paraId="24D1C053" w14:textId="31A57DB7" w:rsidR="00A8425B" w:rsidRPr="005B0E7D" w:rsidRDefault="005B0E7D" w:rsidP="005B0E7D">
      <w:pPr>
        <w:autoSpaceDE w:val="0"/>
        <w:autoSpaceDN w:val="0"/>
        <w:adjustRightInd w:val="0"/>
        <w:spacing w:after="120" w:line="240" w:lineRule="auto"/>
        <w:rPr>
          <w:rFonts w:ascii="Arial" w:eastAsia="Times New Roman" w:hAnsi="Arial" w:cs="Arial"/>
          <w:lang w:eastAsia="en-GB"/>
        </w:rPr>
      </w:pPr>
      <w:r w:rsidRPr="005B0E7D">
        <w:rPr>
          <w:rFonts w:ascii="Arial" w:eastAsia="Times New Roman" w:hAnsi="Arial" w:cs="Arial"/>
          <w:lang w:eastAsia="en-GB"/>
        </w:rPr>
        <w:t>To act as the primary MDSE team contact for museums, local authorities and other partners and stakeholders in the assigned locality.</w:t>
      </w:r>
    </w:p>
    <w:p w14:paraId="725B6EBA" w14:textId="77777777" w:rsidR="005B0E7D" w:rsidRPr="007B3ED5" w:rsidRDefault="005B0E7D" w:rsidP="00A8425B">
      <w:pPr>
        <w:spacing w:after="0" w:line="240" w:lineRule="auto"/>
        <w:jc w:val="both"/>
        <w:rPr>
          <w:rFonts w:ascii="Arial" w:eastAsia="Times New Roman" w:hAnsi="Arial" w:cs="Arial"/>
          <w:lang w:eastAsia="en-GB"/>
        </w:rPr>
      </w:pPr>
    </w:p>
    <w:p w14:paraId="6C5A625F" w14:textId="7E7DCDF3" w:rsidR="00FB3EED" w:rsidRPr="007B3ED5" w:rsidRDefault="00FB3EED" w:rsidP="00FB3EED">
      <w:pPr>
        <w:spacing w:after="0" w:line="240" w:lineRule="auto"/>
        <w:jc w:val="both"/>
        <w:rPr>
          <w:rFonts w:ascii="Arial" w:eastAsia="Times New Roman" w:hAnsi="Arial" w:cs="Arial"/>
          <w:u w:val="single"/>
          <w:lang w:eastAsia="en-GB"/>
        </w:rPr>
      </w:pPr>
      <w:r w:rsidRPr="007B3ED5">
        <w:rPr>
          <w:rFonts w:ascii="Arial" w:eastAsia="Times New Roman" w:hAnsi="Arial" w:cs="Arial"/>
          <w:u w:val="single"/>
          <w:lang w:eastAsia="en-GB"/>
        </w:rPr>
        <w:t>Context</w:t>
      </w:r>
    </w:p>
    <w:p w14:paraId="12AAF380" w14:textId="77777777" w:rsidR="00FB3EED" w:rsidRPr="007B3ED5" w:rsidRDefault="00FB3EED" w:rsidP="00FB3EED">
      <w:pPr>
        <w:spacing w:after="0" w:line="240" w:lineRule="auto"/>
        <w:jc w:val="both"/>
        <w:rPr>
          <w:rFonts w:ascii="Arial" w:eastAsia="Times New Roman" w:hAnsi="Arial" w:cs="Arial"/>
          <w:lang w:eastAsia="en-GB"/>
        </w:rPr>
      </w:pPr>
    </w:p>
    <w:p w14:paraId="1C16D7B1" w14:textId="2D43146C" w:rsidR="00FB3EED" w:rsidRPr="007B3ED5" w:rsidRDefault="00FB3EED" w:rsidP="00FB3EED">
      <w:pPr>
        <w:spacing w:after="120" w:line="240" w:lineRule="auto"/>
        <w:rPr>
          <w:rFonts w:ascii="Arial" w:eastAsia="Times New Roman" w:hAnsi="Arial" w:cs="Arial"/>
          <w:lang w:eastAsia="en-GB"/>
        </w:rPr>
      </w:pPr>
      <w:r w:rsidRPr="007B3ED5">
        <w:rPr>
          <w:rFonts w:ascii="Arial" w:eastAsia="Times New Roman" w:hAnsi="Arial" w:cs="Arial"/>
          <w:lang w:eastAsia="en-GB"/>
        </w:rPr>
        <w:t xml:space="preserve">Museum Development South East is the Museum Development Programme for the South East of England. It is funded by Arts Council England (ACE) as part of its national Museum Development Programme for 2024-26. MDSE is managed jointly by Norfolk Museums Service (NMS) and Brighton &amp; Hove Museums (BHM), and is delivered in liaison with local authorities, </w:t>
      </w:r>
      <w:r w:rsidR="009349DC" w:rsidRPr="007B3ED5">
        <w:rPr>
          <w:rFonts w:ascii="Arial" w:eastAsia="Times New Roman" w:hAnsi="Arial" w:cs="Arial"/>
          <w:lang w:eastAsia="en-GB"/>
        </w:rPr>
        <w:t>museums,</w:t>
      </w:r>
      <w:r w:rsidRPr="007B3ED5">
        <w:rPr>
          <w:rFonts w:ascii="Arial" w:eastAsia="Times New Roman" w:hAnsi="Arial" w:cs="Arial"/>
          <w:lang w:eastAsia="en-GB"/>
        </w:rPr>
        <w:t xml:space="preserve"> and other stakeholders in the Area.</w:t>
      </w:r>
    </w:p>
    <w:p w14:paraId="335D717A" w14:textId="77777777" w:rsidR="00FB3EED" w:rsidRPr="007B3ED5" w:rsidRDefault="00FB3EED" w:rsidP="00FB3EED">
      <w:pPr>
        <w:spacing w:after="120" w:line="240" w:lineRule="auto"/>
        <w:rPr>
          <w:rFonts w:ascii="Arial" w:eastAsia="Times New Roman" w:hAnsi="Arial" w:cs="Arial"/>
          <w:lang w:eastAsia="en-GB"/>
        </w:rPr>
      </w:pPr>
      <w:r w:rsidRPr="007B3ED5">
        <w:rPr>
          <w:rFonts w:ascii="Arial" w:eastAsia="Times New Roman" w:hAnsi="Arial" w:cs="Arial"/>
          <w:lang w:eastAsia="en-GB"/>
        </w:rPr>
        <w:t xml:space="preserve">The MDSE Area is divided into two equal sub-Areas for administrative and operational purposes: </w:t>
      </w:r>
    </w:p>
    <w:p w14:paraId="20A06C26" w14:textId="3EA128B7" w:rsidR="00FB3EED" w:rsidRPr="005F5681" w:rsidRDefault="00FB3EED" w:rsidP="005F5681">
      <w:pPr>
        <w:pStyle w:val="pf0"/>
        <w:numPr>
          <w:ilvl w:val="0"/>
          <w:numId w:val="8"/>
        </w:numPr>
        <w:rPr>
          <w:rStyle w:val="cf01"/>
          <w:rFonts w:ascii="Arial" w:hAnsi="Arial" w:cs="Arial"/>
          <w:sz w:val="22"/>
          <w:szCs w:val="22"/>
        </w:rPr>
      </w:pPr>
      <w:r w:rsidRPr="007B3ED5">
        <w:rPr>
          <w:rStyle w:val="cf01"/>
          <w:rFonts w:ascii="Arial" w:hAnsi="Arial" w:cs="Arial"/>
          <w:sz w:val="22"/>
          <w:szCs w:val="22"/>
        </w:rPr>
        <w:t>Norwich Office: Bedford Borough, Central Bedfordshire, Luton, Cambridgeshire and Peterborough, Essex, Southend, Thurrock, Hertfordshire, Norfolk, and Suffolk.</w:t>
      </w:r>
    </w:p>
    <w:p w14:paraId="66025DA8" w14:textId="6FD726DC" w:rsidR="000C5B4D" w:rsidRPr="007B3ED5" w:rsidRDefault="00FB3EED" w:rsidP="000C5B4D">
      <w:pPr>
        <w:pStyle w:val="pf0"/>
        <w:numPr>
          <w:ilvl w:val="0"/>
          <w:numId w:val="8"/>
        </w:numPr>
        <w:rPr>
          <w:rFonts w:ascii="Arial" w:hAnsi="Arial" w:cs="Arial"/>
          <w:sz w:val="22"/>
          <w:szCs w:val="22"/>
        </w:rPr>
      </w:pPr>
      <w:r w:rsidRPr="007B3ED5">
        <w:rPr>
          <w:rStyle w:val="cf01"/>
          <w:rFonts w:ascii="Arial" w:hAnsi="Arial" w:cs="Arial"/>
          <w:sz w:val="22"/>
          <w:szCs w:val="22"/>
        </w:rPr>
        <w:t>Brighton Office: Bracknell Forest, Reading, Slough, West Berkshire, Windsor &amp; Maidenhead, Wokingham, Buckinghamshire, Milton Keynes, East Sussex, Brighton &amp; Hove, Kent, Medway, Oxfordshire, Surrey, and West Sussex.</w:t>
      </w:r>
    </w:p>
    <w:p w14:paraId="192736CC" w14:textId="5F05A1A2" w:rsidR="000C5B4D" w:rsidRPr="007B3ED5" w:rsidRDefault="000C5B4D" w:rsidP="000C5B4D">
      <w:pPr>
        <w:spacing w:after="120" w:line="240" w:lineRule="auto"/>
        <w:rPr>
          <w:rFonts w:ascii="Arial" w:eastAsia="Times New Roman" w:hAnsi="Arial" w:cs="Arial"/>
          <w:lang w:eastAsia="en-GB"/>
        </w:rPr>
      </w:pPr>
      <w:r w:rsidRPr="007B3ED5">
        <w:rPr>
          <w:rFonts w:ascii="Arial" w:eastAsia="Times New Roman" w:hAnsi="Arial" w:cs="Arial"/>
          <w:lang w:eastAsia="en-GB"/>
        </w:rPr>
        <w:t xml:space="preserve">MDSE delivers programmes to support excellence, </w:t>
      </w:r>
      <w:r w:rsidR="009349DC" w:rsidRPr="007B3ED5">
        <w:rPr>
          <w:rFonts w:ascii="Arial" w:eastAsia="Times New Roman" w:hAnsi="Arial" w:cs="Arial"/>
          <w:lang w:eastAsia="en-GB"/>
        </w:rPr>
        <w:t>resilience,</w:t>
      </w:r>
      <w:r w:rsidRPr="007B3ED5">
        <w:rPr>
          <w:rFonts w:ascii="Arial" w:eastAsia="Times New Roman" w:hAnsi="Arial" w:cs="Arial"/>
          <w:lang w:eastAsia="en-GB"/>
        </w:rPr>
        <w:t xml:space="preserve"> and cooperative working in museums across the Area. Our programmes align with ACE’s strategy for 2020-30, </w:t>
      </w:r>
      <w:r w:rsidRPr="007B3ED5">
        <w:rPr>
          <w:rFonts w:ascii="Arial" w:eastAsia="Times New Roman" w:hAnsi="Arial" w:cs="Arial"/>
          <w:i/>
          <w:iCs/>
          <w:lang w:eastAsia="en-GB"/>
        </w:rPr>
        <w:t xml:space="preserve">Let’s </w:t>
      </w:r>
      <w:r w:rsidRPr="007B3ED5">
        <w:rPr>
          <w:rFonts w:ascii="Arial" w:eastAsia="Times New Roman" w:hAnsi="Arial" w:cs="Arial"/>
          <w:i/>
          <w:iCs/>
          <w:lang w:eastAsia="en-GB"/>
        </w:rPr>
        <w:lastRenderedPageBreak/>
        <w:t xml:space="preserve">Create. </w:t>
      </w:r>
      <w:r w:rsidRPr="007B3ED5">
        <w:rPr>
          <w:rFonts w:ascii="Arial" w:eastAsia="Times New Roman" w:hAnsi="Arial" w:cs="Arial"/>
          <w:lang w:eastAsia="en-GB"/>
        </w:rPr>
        <w:t>They</w:t>
      </w:r>
      <w:r w:rsidRPr="007B3ED5">
        <w:rPr>
          <w:rFonts w:ascii="Arial" w:eastAsia="Times New Roman" w:hAnsi="Arial" w:cs="Arial"/>
          <w:i/>
          <w:iCs/>
          <w:lang w:eastAsia="en-GB"/>
        </w:rPr>
        <w:t xml:space="preserve"> </w:t>
      </w:r>
      <w:r w:rsidRPr="007B3ED5">
        <w:rPr>
          <w:rFonts w:ascii="Arial" w:eastAsia="Times New Roman" w:hAnsi="Arial" w:cs="Arial"/>
          <w:lang w:eastAsia="en-GB"/>
        </w:rPr>
        <w:t xml:space="preserve">are delivered through small grants, training courses, </w:t>
      </w:r>
      <w:r w:rsidRPr="007B3ED5">
        <w:rPr>
          <w:rFonts w:ascii="Arial" w:eastAsia="Times New Roman" w:hAnsi="Arial" w:cs="Arial"/>
          <w:lang w:val="en-US" w:eastAsia="en-GB"/>
        </w:rPr>
        <w:t xml:space="preserve">advice, resources, </w:t>
      </w:r>
      <w:r w:rsidR="009349DC" w:rsidRPr="007B3ED5">
        <w:rPr>
          <w:rFonts w:ascii="Arial" w:eastAsia="Times New Roman" w:hAnsi="Arial" w:cs="Arial"/>
          <w:lang w:eastAsia="en-GB"/>
        </w:rPr>
        <w:t>networks,</w:t>
      </w:r>
      <w:r w:rsidRPr="007B3ED5">
        <w:rPr>
          <w:rFonts w:ascii="Arial" w:eastAsia="Times New Roman" w:hAnsi="Arial" w:cs="Arial"/>
          <w:lang w:eastAsia="en-GB"/>
        </w:rPr>
        <w:t xml:space="preserve"> and major events including conferences.</w:t>
      </w:r>
    </w:p>
    <w:p w14:paraId="41D1B847" w14:textId="282F9A33" w:rsidR="00A8425B" w:rsidRDefault="005B0E7D" w:rsidP="00D424AD">
      <w:pPr>
        <w:spacing w:after="0" w:line="240" w:lineRule="auto"/>
        <w:jc w:val="both"/>
        <w:rPr>
          <w:rFonts w:ascii="Arial" w:hAnsi="Arial" w:cs="Arial"/>
        </w:rPr>
      </w:pPr>
      <w:r w:rsidRPr="005B0E7D">
        <w:rPr>
          <w:rFonts w:ascii="Arial" w:hAnsi="Arial" w:cs="Arial"/>
        </w:rPr>
        <w:t xml:space="preserve">Museum Development Officers (MDO) are part of the MDSE team. The post creates, </w:t>
      </w:r>
      <w:r w:rsidR="009349DC" w:rsidRPr="005B0E7D">
        <w:rPr>
          <w:rFonts w:ascii="Arial" w:hAnsi="Arial" w:cs="Arial"/>
        </w:rPr>
        <w:t>develops,</w:t>
      </w:r>
      <w:r w:rsidRPr="005B0E7D">
        <w:rPr>
          <w:rFonts w:ascii="Arial" w:hAnsi="Arial" w:cs="Arial"/>
        </w:rPr>
        <w:t xml:space="preserve"> and manages programmes which aim to equip museum staff, trustees and volunteers with the skills and knowledge to meet ACE’s Museum Accreditation Standard and to develop high-quality, Museum Development programmes and services. The post also provides advice and support directly to museums in an allocated locality within the South East Area.</w:t>
      </w:r>
    </w:p>
    <w:p w14:paraId="54B06180" w14:textId="77777777" w:rsidR="005B0E7D" w:rsidRPr="005B0E7D" w:rsidRDefault="005B0E7D" w:rsidP="00D424AD">
      <w:pPr>
        <w:spacing w:after="0" w:line="240" w:lineRule="auto"/>
        <w:jc w:val="both"/>
        <w:rPr>
          <w:rFonts w:ascii="Arial" w:hAnsi="Arial" w:cs="Arial"/>
          <w:b/>
          <w:bCs/>
        </w:rPr>
      </w:pPr>
    </w:p>
    <w:p w14:paraId="1596A88B" w14:textId="77777777" w:rsidR="00320E01" w:rsidRPr="00FB476F" w:rsidRDefault="00704419" w:rsidP="00320E01">
      <w:pPr>
        <w:spacing w:after="0" w:line="240" w:lineRule="auto"/>
        <w:jc w:val="both"/>
        <w:rPr>
          <w:rFonts w:ascii="Arial" w:hAnsi="Arial" w:cs="Arial"/>
          <w:b/>
          <w:bCs/>
          <w:sz w:val="24"/>
          <w:szCs w:val="24"/>
        </w:rPr>
      </w:pPr>
      <w:r w:rsidRPr="00FB476F">
        <w:rPr>
          <w:rFonts w:ascii="Arial" w:hAnsi="Arial" w:cs="Arial"/>
          <w:b/>
          <w:bCs/>
          <w:sz w:val="24"/>
          <w:szCs w:val="24"/>
        </w:rPr>
        <w:t>Principal Accountabilities</w:t>
      </w:r>
      <w:r w:rsidR="001A2D1C" w:rsidRPr="00FB476F">
        <w:rPr>
          <w:rFonts w:ascii="Arial" w:hAnsi="Arial" w:cs="Arial"/>
          <w:b/>
          <w:bCs/>
          <w:sz w:val="24"/>
          <w:szCs w:val="24"/>
        </w:rPr>
        <w:t xml:space="preserve"> </w:t>
      </w:r>
    </w:p>
    <w:p w14:paraId="02011B68" w14:textId="77777777" w:rsidR="00A8425B" w:rsidRDefault="00A8425B" w:rsidP="00320E01">
      <w:pPr>
        <w:spacing w:after="0" w:line="240" w:lineRule="auto"/>
        <w:jc w:val="both"/>
        <w:rPr>
          <w:rFonts w:ascii="Arial" w:hAnsi="Arial" w:cs="Arial"/>
          <w:b/>
          <w:bCs/>
        </w:rPr>
      </w:pPr>
    </w:p>
    <w:tbl>
      <w:tblPr>
        <w:tblStyle w:val="TableGrid"/>
        <w:tblW w:w="9634" w:type="dxa"/>
        <w:tblLayout w:type="fixed"/>
        <w:tblLook w:val="01E0" w:firstRow="1" w:lastRow="1" w:firstColumn="1" w:lastColumn="1" w:noHBand="0" w:noVBand="0"/>
      </w:tblPr>
      <w:tblGrid>
        <w:gridCol w:w="9634"/>
      </w:tblGrid>
      <w:tr w:rsidR="00A8425B" w:rsidRPr="00A8425B" w14:paraId="350EC24F" w14:textId="77777777" w:rsidTr="00F40DD5">
        <w:trPr>
          <w:trHeight w:val="567"/>
        </w:trPr>
        <w:tc>
          <w:tcPr>
            <w:tcW w:w="5000" w:type="pct"/>
          </w:tcPr>
          <w:p w14:paraId="549A467D" w14:textId="77777777" w:rsidR="00A8425B" w:rsidRPr="00A8425B" w:rsidRDefault="00A8425B" w:rsidP="00A8425B">
            <w:pPr>
              <w:spacing w:after="0" w:line="240" w:lineRule="auto"/>
              <w:rPr>
                <w:rFonts w:ascii="Arial" w:eastAsia="Times New Roman" w:hAnsi="Arial" w:cs="Arial"/>
                <w:b/>
                <w:sz w:val="22"/>
                <w:szCs w:val="22"/>
              </w:rPr>
            </w:pPr>
          </w:p>
          <w:p w14:paraId="3D8F1469" w14:textId="77777777" w:rsidR="00A8425B" w:rsidRPr="00A8425B" w:rsidRDefault="00A8425B" w:rsidP="00A8425B">
            <w:pPr>
              <w:spacing w:after="120" w:line="240" w:lineRule="auto"/>
              <w:rPr>
                <w:rFonts w:ascii="Arial" w:eastAsia="Times New Roman" w:hAnsi="Arial" w:cs="Arial"/>
                <w:b/>
                <w:sz w:val="22"/>
                <w:szCs w:val="22"/>
              </w:rPr>
            </w:pPr>
            <w:r w:rsidRPr="00A8425B">
              <w:rPr>
                <w:rFonts w:ascii="Arial" w:eastAsia="Times New Roman" w:hAnsi="Arial" w:cs="Arial"/>
                <w:b/>
                <w:sz w:val="22"/>
                <w:szCs w:val="22"/>
              </w:rPr>
              <w:t>Area development work (approx. 50%)</w:t>
            </w:r>
          </w:p>
        </w:tc>
      </w:tr>
      <w:tr w:rsidR="00A8425B" w:rsidRPr="004137B8" w14:paraId="65860A48" w14:textId="77777777" w:rsidTr="00F40DD5">
        <w:trPr>
          <w:trHeight w:val="373"/>
        </w:trPr>
        <w:tc>
          <w:tcPr>
            <w:tcW w:w="5000" w:type="pct"/>
          </w:tcPr>
          <w:p w14:paraId="12411317" w14:textId="7B7A3ECB" w:rsidR="00A8425B" w:rsidRPr="004137B8" w:rsidRDefault="004137B8" w:rsidP="00A8425B">
            <w:pPr>
              <w:numPr>
                <w:ilvl w:val="0"/>
                <w:numId w:val="9"/>
              </w:numPr>
              <w:spacing w:after="120" w:line="240" w:lineRule="auto"/>
              <w:ind w:left="357" w:hanging="357"/>
              <w:rPr>
                <w:rFonts w:ascii="Arial" w:eastAsia="Times New Roman" w:hAnsi="Arial" w:cs="Arial"/>
                <w:bCs/>
                <w:sz w:val="22"/>
                <w:szCs w:val="22"/>
              </w:rPr>
            </w:pPr>
            <w:r w:rsidRPr="004137B8">
              <w:rPr>
                <w:rFonts w:ascii="Arial" w:hAnsi="Arial" w:cs="Arial"/>
                <w:bCs/>
                <w:color w:val="000000" w:themeColor="text1"/>
                <w:sz w:val="22"/>
                <w:szCs w:val="22"/>
              </w:rPr>
              <w:t xml:space="preserve">Plans, </w:t>
            </w:r>
            <w:r w:rsidR="009349DC" w:rsidRPr="004137B8">
              <w:rPr>
                <w:rFonts w:ascii="Arial" w:hAnsi="Arial" w:cs="Arial"/>
                <w:bCs/>
                <w:color w:val="000000" w:themeColor="text1"/>
                <w:sz w:val="22"/>
                <w:szCs w:val="22"/>
              </w:rPr>
              <w:t>develops,</w:t>
            </w:r>
            <w:r w:rsidRPr="004137B8">
              <w:rPr>
                <w:rFonts w:ascii="Arial" w:hAnsi="Arial" w:cs="Arial"/>
                <w:bCs/>
                <w:color w:val="000000" w:themeColor="text1"/>
                <w:sz w:val="22"/>
                <w:szCs w:val="22"/>
              </w:rPr>
              <w:t xml:space="preserve"> and delivers training, </w:t>
            </w:r>
            <w:r w:rsidR="009349DC" w:rsidRPr="004137B8">
              <w:rPr>
                <w:rFonts w:ascii="Arial" w:hAnsi="Arial" w:cs="Arial"/>
                <w:bCs/>
                <w:color w:val="000000" w:themeColor="text1"/>
                <w:sz w:val="22"/>
                <w:szCs w:val="22"/>
              </w:rPr>
              <w:t>events,</w:t>
            </w:r>
            <w:r w:rsidRPr="004137B8">
              <w:rPr>
                <w:rFonts w:ascii="Arial" w:hAnsi="Arial" w:cs="Arial"/>
                <w:bCs/>
                <w:color w:val="000000" w:themeColor="text1"/>
                <w:sz w:val="22"/>
                <w:szCs w:val="22"/>
              </w:rPr>
              <w:t xml:space="preserve"> and resources at MDSE Area level (both in-person and virtual events)</w:t>
            </w:r>
            <w:r w:rsidRPr="004137B8">
              <w:rPr>
                <w:rFonts w:ascii="Arial" w:hAnsi="Arial" w:cs="Arial"/>
                <w:color w:val="000000" w:themeColor="text1"/>
                <w:sz w:val="22"/>
                <w:szCs w:val="22"/>
              </w:rPr>
              <w:t xml:space="preserve"> </w:t>
            </w:r>
            <w:r w:rsidRPr="004137B8">
              <w:rPr>
                <w:rFonts w:ascii="Arial" w:hAnsi="Arial" w:cs="Arial"/>
                <w:bCs/>
                <w:color w:val="000000" w:themeColor="text1"/>
                <w:sz w:val="22"/>
                <w:szCs w:val="22"/>
              </w:rPr>
              <w:t xml:space="preserve">focussing on a specialist area of museum practice: collections, public programming, governance, income generation, workforce development or Museum Accreditation. Works in liaison with other MDSE team MDOs to coordinate training. Procures and manages specialist consultants </w:t>
            </w:r>
            <w:r w:rsidRPr="004137B8">
              <w:rPr>
                <w:rFonts w:ascii="Arial" w:hAnsi="Arial" w:cs="Arial"/>
                <w:bCs/>
                <w:sz w:val="22"/>
                <w:szCs w:val="22"/>
              </w:rPr>
              <w:t>to deliver training, advice and resources where required</w:t>
            </w:r>
          </w:p>
        </w:tc>
      </w:tr>
      <w:tr w:rsidR="00A8425B" w:rsidRPr="004137B8" w14:paraId="1A1ED0D5" w14:textId="77777777" w:rsidTr="00F40DD5">
        <w:trPr>
          <w:trHeight w:val="50"/>
        </w:trPr>
        <w:tc>
          <w:tcPr>
            <w:tcW w:w="5000" w:type="pct"/>
          </w:tcPr>
          <w:p w14:paraId="62455D72" w14:textId="231A8776" w:rsidR="00A8425B" w:rsidRPr="004137B8" w:rsidRDefault="004137B8" w:rsidP="00A8425B">
            <w:pPr>
              <w:numPr>
                <w:ilvl w:val="0"/>
                <w:numId w:val="9"/>
              </w:numPr>
              <w:spacing w:after="120" w:line="240" w:lineRule="auto"/>
              <w:ind w:left="357" w:hanging="357"/>
              <w:rPr>
                <w:rFonts w:ascii="Arial" w:eastAsia="Times New Roman" w:hAnsi="Arial" w:cs="Arial"/>
                <w:bCs/>
                <w:sz w:val="22"/>
                <w:szCs w:val="22"/>
              </w:rPr>
            </w:pPr>
            <w:r w:rsidRPr="004137B8">
              <w:rPr>
                <w:rFonts w:ascii="Arial" w:hAnsi="Arial" w:cs="Arial"/>
                <w:bCs/>
                <w:sz w:val="22"/>
                <w:szCs w:val="22"/>
              </w:rPr>
              <w:t>Provides 1-</w:t>
            </w:r>
            <w:r w:rsidRPr="004137B8">
              <w:rPr>
                <w:rFonts w:ascii="Arial" w:hAnsi="Arial" w:cs="Arial"/>
                <w:bCs/>
                <w:color w:val="000000" w:themeColor="text1"/>
                <w:sz w:val="22"/>
                <w:szCs w:val="22"/>
              </w:rPr>
              <w:t xml:space="preserve">1 support and business advice directly to museums (including trustees, senior managers, </w:t>
            </w:r>
            <w:r w:rsidR="009349DC" w:rsidRPr="004137B8">
              <w:rPr>
                <w:rFonts w:ascii="Arial" w:hAnsi="Arial" w:cs="Arial"/>
                <w:bCs/>
                <w:color w:val="000000" w:themeColor="text1"/>
                <w:sz w:val="22"/>
                <w:szCs w:val="22"/>
              </w:rPr>
              <w:t>staff,</w:t>
            </w:r>
            <w:r w:rsidRPr="004137B8">
              <w:rPr>
                <w:rFonts w:ascii="Arial" w:hAnsi="Arial" w:cs="Arial"/>
                <w:bCs/>
                <w:color w:val="000000" w:themeColor="text1"/>
                <w:sz w:val="22"/>
                <w:szCs w:val="22"/>
              </w:rPr>
              <w:t xml:space="preserve"> and volunteers) across the whole MDSE Area, focussing on a specialist area of practice: collections, public programming, governance, income generation, workforce development or Accreditation.</w:t>
            </w:r>
          </w:p>
        </w:tc>
      </w:tr>
      <w:tr w:rsidR="00A8425B" w:rsidRPr="004137B8" w14:paraId="0DB1E10D" w14:textId="77777777" w:rsidTr="00F40DD5">
        <w:trPr>
          <w:trHeight w:val="106"/>
        </w:trPr>
        <w:tc>
          <w:tcPr>
            <w:tcW w:w="5000" w:type="pct"/>
          </w:tcPr>
          <w:p w14:paraId="2B3E3CDE" w14:textId="5F8CE118" w:rsidR="00A8425B" w:rsidRPr="004137B8" w:rsidRDefault="004137B8" w:rsidP="00A8425B">
            <w:pPr>
              <w:numPr>
                <w:ilvl w:val="0"/>
                <w:numId w:val="9"/>
              </w:numPr>
              <w:spacing w:after="120" w:line="240" w:lineRule="auto"/>
              <w:ind w:left="357" w:hanging="357"/>
              <w:rPr>
                <w:rFonts w:ascii="Arial" w:eastAsia="Times New Roman" w:hAnsi="Arial" w:cs="Arial"/>
                <w:bCs/>
                <w:sz w:val="22"/>
                <w:szCs w:val="22"/>
              </w:rPr>
            </w:pPr>
            <w:r w:rsidRPr="004137B8">
              <w:rPr>
                <w:rFonts w:ascii="Arial" w:hAnsi="Arial" w:cs="Arial"/>
                <w:bCs/>
                <w:sz w:val="22"/>
                <w:szCs w:val="22"/>
              </w:rPr>
              <w:t>Supports the Deputy Programme Manager in the planning and delivery of small grants programmes, including devising grant application and assessment criteria, raising contracts, carrying out evaluation and reporting and contributing to assessment panels.</w:t>
            </w:r>
          </w:p>
        </w:tc>
      </w:tr>
      <w:tr w:rsidR="00A8425B" w:rsidRPr="004137B8" w14:paraId="0E3ED3CC" w14:textId="77777777" w:rsidTr="00F40DD5">
        <w:trPr>
          <w:trHeight w:val="280"/>
        </w:trPr>
        <w:tc>
          <w:tcPr>
            <w:tcW w:w="5000" w:type="pct"/>
          </w:tcPr>
          <w:p w14:paraId="7C135F60" w14:textId="284E10B2" w:rsidR="00A8425B" w:rsidRPr="004137B8" w:rsidRDefault="004137B8" w:rsidP="00A8425B">
            <w:pPr>
              <w:numPr>
                <w:ilvl w:val="0"/>
                <w:numId w:val="9"/>
              </w:numPr>
              <w:spacing w:after="120" w:line="240" w:lineRule="auto"/>
              <w:ind w:left="357" w:hanging="357"/>
              <w:rPr>
                <w:rFonts w:ascii="Arial" w:eastAsia="Times New Roman" w:hAnsi="Arial" w:cs="Arial"/>
                <w:bCs/>
                <w:sz w:val="22"/>
                <w:szCs w:val="22"/>
              </w:rPr>
            </w:pPr>
            <w:r w:rsidRPr="004137B8">
              <w:rPr>
                <w:rFonts w:ascii="Arial" w:hAnsi="Arial" w:cs="Arial"/>
                <w:bCs/>
                <w:sz w:val="22"/>
                <w:szCs w:val="22"/>
              </w:rPr>
              <w:t>Leads or contributes to MDSE Area subject working groups (e.g. equity; diversity &amp; inclusion; digital, etc.) as directed, to help shape the MDSE programme.</w:t>
            </w:r>
          </w:p>
        </w:tc>
      </w:tr>
      <w:tr w:rsidR="00A8425B" w:rsidRPr="004137B8" w14:paraId="66E5E920" w14:textId="77777777" w:rsidTr="00F40DD5">
        <w:trPr>
          <w:trHeight w:val="280"/>
        </w:trPr>
        <w:tc>
          <w:tcPr>
            <w:tcW w:w="5000" w:type="pct"/>
          </w:tcPr>
          <w:p w14:paraId="1B4FFE92" w14:textId="643804F4" w:rsidR="00A8425B" w:rsidRPr="004137B8" w:rsidRDefault="004137B8" w:rsidP="00A8425B">
            <w:pPr>
              <w:numPr>
                <w:ilvl w:val="0"/>
                <w:numId w:val="9"/>
              </w:numPr>
              <w:spacing w:after="120" w:line="240" w:lineRule="auto"/>
              <w:ind w:left="357" w:hanging="357"/>
              <w:rPr>
                <w:rFonts w:ascii="Arial" w:eastAsia="Times New Roman" w:hAnsi="Arial" w:cs="Arial"/>
                <w:bCs/>
                <w:sz w:val="22"/>
                <w:szCs w:val="22"/>
              </w:rPr>
            </w:pPr>
            <w:r w:rsidRPr="004137B8">
              <w:rPr>
                <w:rFonts w:ascii="Arial" w:hAnsi="Arial" w:cs="Arial"/>
                <w:bCs/>
                <w:sz w:val="22"/>
                <w:szCs w:val="22"/>
              </w:rPr>
              <w:t>Contributes to MDSE small grants assessment panels – assesses the value of applications and makes recommendations for funding.</w:t>
            </w:r>
          </w:p>
        </w:tc>
      </w:tr>
      <w:tr w:rsidR="00A8425B" w:rsidRPr="004137B8" w14:paraId="6EBF3B31" w14:textId="77777777" w:rsidTr="00F40DD5">
        <w:trPr>
          <w:trHeight w:val="249"/>
        </w:trPr>
        <w:tc>
          <w:tcPr>
            <w:tcW w:w="5000" w:type="pct"/>
          </w:tcPr>
          <w:p w14:paraId="1D2D5269" w14:textId="240D93BA" w:rsidR="00A8425B" w:rsidRPr="004137B8" w:rsidRDefault="004137B8" w:rsidP="00A8425B">
            <w:pPr>
              <w:numPr>
                <w:ilvl w:val="0"/>
                <w:numId w:val="9"/>
              </w:numPr>
              <w:spacing w:after="120" w:line="240" w:lineRule="auto"/>
              <w:ind w:left="357" w:hanging="357"/>
              <w:rPr>
                <w:rFonts w:ascii="Arial" w:eastAsia="Times New Roman" w:hAnsi="Arial" w:cs="Arial"/>
                <w:bCs/>
                <w:sz w:val="22"/>
                <w:szCs w:val="22"/>
              </w:rPr>
            </w:pPr>
            <w:r w:rsidRPr="004137B8">
              <w:rPr>
                <w:rFonts w:ascii="Arial" w:hAnsi="Arial" w:cs="Arial"/>
                <w:bCs/>
                <w:sz w:val="22"/>
                <w:szCs w:val="22"/>
              </w:rPr>
              <w:t>Contributes to MDSE programme communications (social media, newsletter, website).</w:t>
            </w:r>
          </w:p>
        </w:tc>
      </w:tr>
      <w:tr w:rsidR="00A8425B" w:rsidRPr="004137B8" w14:paraId="1BEADD7F" w14:textId="77777777" w:rsidTr="00F40DD5">
        <w:tc>
          <w:tcPr>
            <w:tcW w:w="5000" w:type="pct"/>
          </w:tcPr>
          <w:p w14:paraId="394EB7B8" w14:textId="50F6E1F6" w:rsidR="00A8425B" w:rsidRPr="004137B8" w:rsidRDefault="004137B8" w:rsidP="00A8425B">
            <w:pPr>
              <w:numPr>
                <w:ilvl w:val="0"/>
                <w:numId w:val="9"/>
              </w:numPr>
              <w:spacing w:after="120" w:line="240" w:lineRule="auto"/>
              <w:ind w:left="357" w:hanging="357"/>
              <w:rPr>
                <w:rFonts w:ascii="Arial" w:eastAsia="Times New Roman" w:hAnsi="Arial" w:cs="Arial"/>
                <w:bCs/>
                <w:sz w:val="22"/>
                <w:szCs w:val="22"/>
              </w:rPr>
            </w:pPr>
            <w:r w:rsidRPr="004137B8">
              <w:rPr>
                <w:rFonts w:ascii="Arial" w:hAnsi="Arial" w:cs="Arial"/>
                <w:bCs/>
                <w:sz w:val="22"/>
                <w:szCs w:val="22"/>
              </w:rPr>
              <w:t>Contributes to MDSE programme reporting to ACE and other stakeholders.</w:t>
            </w:r>
          </w:p>
        </w:tc>
      </w:tr>
      <w:tr w:rsidR="00A8425B" w:rsidRPr="004137B8" w14:paraId="5F796725" w14:textId="77777777" w:rsidTr="00F40DD5">
        <w:tc>
          <w:tcPr>
            <w:tcW w:w="5000" w:type="pct"/>
          </w:tcPr>
          <w:p w14:paraId="1C4007D6" w14:textId="798340BE" w:rsidR="00A8425B" w:rsidRPr="004137B8" w:rsidRDefault="004137B8" w:rsidP="00A8425B">
            <w:pPr>
              <w:numPr>
                <w:ilvl w:val="0"/>
                <w:numId w:val="9"/>
              </w:numPr>
              <w:spacing w:after="120" w:line="240" w:lineRule="auto"/>
              <w:ind w:left="357" w:hanging="357"/>
              <w:rPr>
                <w:rFonts w:ascii="Arial" w:eastAsia="Times New Roman" w:hAnsi="Arial" w:cs="Arial"/>
                <w:bCs/>
                <w:sz w:val="22"/>
                <w:szCs w:val="22"/>
              </w:rPr>
            </w:pPr>
            <w:r w:rsidRPr="004137B8">
              <w:rPr>
                <w:rFonts w:ascii="Arial" w:hAnsi="Arial" w:cs="Arial"/>
                <w:bCs/>
                <w:sz w:val="22"/>
                <w:szCs w:val="22"/>
              </w:rPr>
              <w:t xml:space="preserve">Contributes to </w:t>
            </w:r>
            <w:r w:rsidRPr="004137B8">
              <w:rPr>
                <w:rFonts w:ascii="Arial" w:hAnsi="Arial" w:cs="Arial"/>
                <w:bCs/>
                <w:color w:val="000000" w:themeColor="text1"/>
                <w:sz w:val="22"/>
                <w:szCs w:val="22"/>
              </w:rPr>
              <w:t xml:space="preserve">national ACE and Museum </w:t>
            </w:r>
            <w:r w:rsidRPr="004137B8">
              <w:rPr>
                <w:rFonts w:ascii="Arial" w:hAnsi="Arial" w:cs="Arial"/>
                <w:bCs/>
                <w:sz w:val="22"/>
                <w:szCs w:val="22"/>
              </w:rPr>
              <w:t>Development England working groups as directed.</w:t>
            </w:r>
          </w:p>
        </w:tc>
      </w:tr>
      <w:tr w:rsidR="00A8425B" w:rsidRPr="004137B8" w14:paraId="29976ABE" w14:textId="77777777" w:rsidTr="00F40DD5">
        <w:tc>
          <w:tcPr>
            <w:tcW w:w="5000" w:type="pct"/>
          </w:tcPr>
          <w:p w14:paraId="1E407363" w14:textId="77777777" w:rsidR="00A8425B" w:rsidRPr="004137B8" w:rsidRDefault="00A8425B" w:rsidP="00A8425B">
            <w:pPr>
              <w:spacing w:after="120" w:line="240" w:lineRule="auto"/>
              <w:rPr>
                <w:rFonts w:ascii="Arial" w:eastAsia="Times New Roman" w:hAnsi="Arial" w:cs="Arial"/>
                <w:b/>
                <w:sz w:val="22"/>
                <w:szCs w:val="22"/>
              </w:rPr>
            </w:pPr>
            <w:r w:rsidRPr="004137B8">
              <w:rPr>
                <w:rFonts w:ascii="Arial" w:eastAsia="Times New Roman" w:hAnsi="Arial" w:cs="Arial"/>
                <w:b/>
                <w:sz w:val="22"/>
                <w:szCs w:val="22"/>
              </w:rPr>
              <w:t>County development work (approx. 50%)</w:t>
            </w:r>
          </w:p>
        </w:tc>
      </w:tr>
      <w:tr w:rsidR="00A8425B" w:rsidRPr="004137B8" w14:paraId="1FE05239" w14:textId="77777777" w:rsidTr="00F40DD5">
        <w:tc>
          <w:tcPr>
            <w:tcW w:w="5000" w:type="pct"/>
          </w:tcPr>
          <w:p w14:paraId="30E6C355" w14:textId="4A79493D" w:rsidR="00A8425B" w:rsidRPr="004137B8" w:rsidRDefault="004137B8" w:rsidP="00A8425B">
            <w:pPr>
              <w:numPr>
                <w:ilvl w:val="0"/>
                <w:numId w:val="9"/>
              </w:numPr>
              <w:spacing w:after="160" w:line="259" w:lineRule="auto"/>
              <w:rPr>
                <w:rFonts w:ascii="Arial" w:eastAsiaTheme="minorHAnsi" w:hAnsi="Arial" w:cs="Arial"/>
                <w:sz w:val="22"/>
                <w:szCs w:val="22"/>
              </w:rPr>
            </w:pPr>
            <w:r w:rsidRPr="00C667B2">
              <w:rPr>
                <w:rFonts w:ascii="Arial" w:eastAsiaTheme="minorHAnsi" w:hAnsi="Arial" w:cs="Arial"/>
                <w:color w:val="000000" w:themeColor="text1"/>
                <w:sz w:val="22"/>
                <w:szCs w:val="22"/>
                <w:lang w:eastAsia="en-US"/>
              </w:rPr>
              <w:t>First point of contact and advice for museums in assigned locality (allocation equivalent to c.45 Accredited museums at 1 FTE),</w:t>
            </w:r>
            <w:r w:rsidRPr="004137B8">
              <w:rPr>
                <w:rFonts w:ascii="Arial" w:eastAsiaTheme="minorHAnsi" w:hAnsi="Arial" w:cs="Arial"/>
                <w:color w:val="000000" w:themeColor="text1"/>
                <w:sz w:val="22"/>
                <w:szCs w:val="22"/>
                <w:lang w:eastAsia="en-US"/>
              </w:rPr>
              <w:t xml:space="preserve"> answering enquiries or directing them to other team members as appropriate.</w:t>
            </w:r>
          </w:p>
        </w:tc>
      </w:tr>
      <w:tr w:rsidR="00A8425B" w:rsidRPr="004137B8" w14:paraId="6B61BC78" w14:textId="77777777" w:rsidTr="00F40DD5">
        <w:tc>
          <w:tcPr>
            <w:tcW w:w="5000" w:type="pct"/>
          </w:tcPr>
          <w:p w14:paraId="7BBF0CFA" w14:textId="6193DDDE" w:rsidR="00A8425B" w:rsidRPr="004137B8" w:rsidRDefault="004137B8" w:rsidP="00A8425B">
            <w:pPr>
              <w:numPr>
                <w:ilvl w:val="0"/>
                <w:numId w:val="9"/>
              </w:numPr>
              <w:spacing w:after="160" w:line="259" w:lineRule="auto"/>
              <w:rPr>
                <w:rFonts w:ascii="Arial" w:eastAsiaTheme="minorHAnsi" w:hAnsi="Arial" w:cs="Arial"/>
                <w:sz w:val="22"/>
                <w:szCs w:val="22"/>
              </w:rPr>
            </w:pPr>
            <w:r w:rsidRPr="004137B8">
              <w:rPr>
                <w:rFonts w:ascii="Arial" w:eastAsiaTheme="minorHAnsi" w:hAnsi="Arial" w:cs="Arial"/>
                <w:color w:val="000000" w:themeColor="text1"/>
                <w:sz w:val="22"/>
                <w:szCs w:val="22"/>
                <w:lang w:eastAsia="en-US"/>
              </w:rPr>
              <w:t>Provides advice and support to assigned museums to help them achieve and maintain ACE Accredited Museum status. Interprets ACE’s Accreditation Standard documents appropriately to each museum’s size and type. Reports issues to ACE where appropriate.</w:t>
            </w:r>
          </w:p>
        </w:tc>
      </w:tr>
      <w:tr w:rsidR="00A8425B" w:rsidRPr="004137B8" w14:paraId="4523E950" w14:textId="77777777" w:rsidTr="00F40DD5">
        <w:tc>
          <w:tcPr>
            <w:tcW w:w="5000" w:type="pct"/>
          </w:tcPr>
          <w:p w14:paraId="1F8825EE" w14:textId="7102DF96" w:rsidR="00A8425B" w:rsidRPr="004137B8" w:rsidRDefault="004137B8" w:rsidP="00A8425B">
            <w:pPr>
              <w:numPr>
                <w:ilvl w:val="0"/>
                <w:numId w:val="9"/>
              </w:numPr>
              <w:spacing w:after="160" w:line="259" w:lineRule="auto"/>
              <w:rPr>
                <w:rFonts w:ascii="Arial" w:eastAsiaTheme="minorHAnsi" w:hAnsi="Arial" w:cs="Arial"/>
                <w:sz w:val="22"/>
                <w:szCs w:val="22"/>
              </w:rPr>
            </w:pPr>
            <w:r w:rsidRPr="004137B8">
              <w:rPr>
                <w:rFonts w:ascii="Arial" w:eastAsiaTheme="minorHAnsi" w:hAnsi="Arial" w:cs="Arial"/>
                <w:color w:val="000000" w:themeColor="text1"/>
                <w:sz w:val="22"/>
                <w:szCs w:val="22"/>
                <w:lang w:eastAsia="en-US"/>
              </w:rPr>
              <w:t>Supports the coordination of the Accreditation Mentor scheme in the assigned locality, promoting opportunities to museum professionals to undertake a Museum Mentor role; and to facilitating conversations between potential Mentors and museums seeking a Mentor.</w:t>
            </w:r>
          </w:p>
        </w:tc>
      </w:tr>
      <w:tr w:rsidR="00A8425B" w:rsidRPr="004137B8" w14:paraId="449AD0D3" w14:textId="77777777" w:rsidTr="00F40DD5">
        <w:tc>
          <w:tcPr>
            <w:tcW w:w="5000" w:type="pct"/>
          </w:tcPr>
          <w:p w14:paraId="0DBA7157" w14:textId="3853FCD7" w:rsidR="00A8425B" w:rsidRPr="004137B8" w:rsidRDefault="004137B8" w:rsidP="00A8425B">
            <w:pPr>
              <w:numPr>
                <w:ilvl w:val="0"/>
                <w:numId w:val="9"/>
              </w:numPr>
              <w:spacing w:after="160" w:line="259" w:lineRule="auto"/>
              <w:rPr>
                <w:rFonts w:ascii="Arial" w:eastAsiaTheme="minorHAnsi" w:hAnsi="Arial" w:cs="Arial"/>
                <w:sz w:val="22"/>
                <w:szCs w:val="22"/>
              </w:rPr>
            </w:pPr>
            <w:r w:rsidRPr="004137B8">
              <w:rPr>
                <w:rFonts w:ascii="Arial" w:eastAsiaTheme="minorHAnsi" w:hAnsi="Arial" w:cs="Arial"/>
                <w:sz w:val="22"/>
                <w:szCs w:val="22"/>
                <w:lang w:eastAsia="en-US"/>
              </w:rPr>
              <w:lastRenderedPageBreak/>
              <w:t>Primary liaison between MDSE programme and local authorities and other stakeholders in the assigned locality (e.g. local cultural strategy groups or project steering groups), including ACE Priority Place Initiatives.</w:t>
            </w:r>
          </w:p>
        </w:tc>
      </w:tr>
      <w:tr w:rsidR="00A8425B" w:rsidRPr="004137B8" w14:paraId="6DFAF285" w14:textId="77777777" w:rsidTr="00F40DD5">
        <w:tc>
          <w:tcPr>
            <w:tcW w:w="5000" w:type="pct"/>
          </w:tcPr>
          <w:p w14:paraId="024A0DAA" w14:textId="6C304672" w:rsidR="00A8425B" w:rsidRPr="004137B8" w:rsidRDefault="004137B8" w:rsidP="00A8425B">
            <w:pPr>
              <w:numPr>
                <w:ilvl w:val="0"/>
                <w:numId w:val="9"/>
              </w:numPr>
              <w:spacing w:after="160" w:line="259" w:lineRule="auto"/>
              <w:rPr>
                <w:rFonts w:ascii="Arial" w:eastAsiaTheme="minorHAnsi" w:hAnsi="Arial" w:cs="Arial"/>
                <w:sz w:val="22"/>
                <w:szCs w:val="22"/>
              </w:rPr>
            </w:pPr>
            <w:r w:rsidRPr="004137B8">
              <w:rPr>
                <w:rFonts w:ascii="Arial" w:eastAsiaTheme="minorHAnsi" w:hAnsi="Arial" w:cs="Arial"/>
                <w:sz w:val="22"/>
                <w:szCs w:val="22"/>
                <w:lang w:eastAsia="en-US"/>
              </w:rPr>
              <w:t>Liaison and/or facilitator for local networks (e.g. county museum groups).</w:t>
            </w:r>
          </w:p>
        </w:tc>
      </w:tr>
      <w:tr w:rsidR="00A8425B" w:rsidRPr="004137B8" w14:paraId="03AD8B22" w14:textId="77777777" w:rsidTr="00F40DD5">
        <w:tc>
          <w:tcPr>
            <w:tcW w:w="5000" w:type="pct"/>
          </w:tcPr>
          <w:p w14:paraId="4F36C843" w14:textId="5426258E" w:rsidR="00A8425B" w:rsidRPr="004137B8" w:rsidRDefault="004137B8" w:rsidP="00A8425B">
            <w:pPr>
              <w:numPr>
                <w:ilvl w:val="0"/>
                <w:numId w:val="9"/>
              </w:numPr>
              <w:spacing w:after="160" w:line="259" w:lineRule="auto"/>
              <w:rPr>
                <w:rFonts w:ascii="Arial" w:eastAsiaTheme="minorHAnsi" w:hAnsi="Arial" w:cs="Arial"/>
                <w:sz w:val="22"/>
                <w:szCs w:val="22"/>
              </w:rPr>
            </w:pPr>
            <w:r w:rsidRPr="004137B8">
              <w:rPr>
                <w:rFonts w:ascii="Arial" w:eastAsiaTheme="minorHAnsi" w:hAnsi="Arial" w:cs="Arial"/>
                <w:sz w:val="22"/>
                <w:szCs w:val="22"/>
                <w:lang w:eastAsia="en-US"/>
              </w:rPr>
              <w:t xml:space="preserve">Facilitates Organisational Health Checks for museums in assigned locality with museum trustees, </w:t>
            </w:r>
            <w:r w:rsidR="009349DC" w:rsidRPr="004137B8">
              <w:rPr>
                <w:rFonts w:ascii="Arial" w:eastAsiaTheme="minorHAnsi" w:hAnsi="Arial" w:cs="Arial"/>
                <w:sz w:val="22"/>
                <w:szCs w:val="22"/>
                <w:lang w:eastAsia="en-US"/>
              </w:rPr>
              <w:t>staff,</w:t>
            </w:r>
            <w:r w:rsidRPr="004137B8">
              <w:rPr>
                <w:rFonts w:ascii="Arial" w:eastAsiaTheme="minorHAnsi" w:hAnsi="Arial" w:cs="Arial"/>
                <w:sz w:val="22"/>
                <w:szCs w:val="22"/>
                <w:lang w:eastAsia="en-US"/>
              </w:rPr>
              <w:t xml:space="preserve"> and volunteers. Writes OHC reports.</w:t>
            </w:r>
          </w:p>
        </w:tc>
      </w:tr>
      <w:tr w:rsidR="00A8425B" w:rsidRPr="004137B8" w14:paraId="4E0DC885" w14:textId="77777777" w:rsidTr="00F40DD5">
        <w:tc>
          <w:tcPr>
            <w:tcW w:w="5000" w:type="pct"/>
          </w:tcPr>
          <w:p w14:paraId="33BF5432" w14:textId="3A2CC24D" w:rsidR="00A8425B" w:rsidRPr="004137B8" w:rsidRDefault="004137B8" w:rsidP="00A8425B">
            <w:pPr>
              <w:numPr>
                <w:ilvl w:val="0"/>
                <w:numId w:val="9"/>
              </w:numPr>
              <w:spacing w:after="160" w:line="259" w:lineRule="auto"/>
              <w:rPr>
                <w:rFonts w:ascii="Arial" w:eastAsiaTheme="minorHAnsi" w:hAnsi="Arial" w:cs="Arial"/>
                <w:sz w:val="22"/>
                <w:szCs w:val="22"/>
              </w:rPr>
            </w:pPr>
            <w:r w:rsidRPr="004137B8">
              <w:rPr>
                <w:rFonts w:ascii="Arial" w:eastAsiaTheme="minorHAnsi" w:hAnsi="Arial" w:cs="Arial"/>
                <w:sz w:val="22"/>
                <w:szCs w:val="22"/>
                <w:lang w:eastAsia="en-US"/>
              </w:rPr>
              <w:t>Supports museums to apply for external grant funding, especially ACE National Lottery Project Grants</w:t>
            </w:r>
          </w:p>
        </w:tc>
      </w:tr>
      <w:tr w:rsidR="00A8425B" w:rsidRPr="004137B8" w14:paraId="5D325076" w14:textId="77777777" w:rsidTr="00F40DD5">
        <w:tc>
          <w:tcPr>
            <w:tcW w:w="5000" w:type="pct"/>
          </w:tcPr>
          <w:p w14:paraId="7231024E" w14:textId="0D55A2AE" w:rsidR="00A8425B" w:rsidRPr="004137B8" w:rsidRDefault="004137B8" w:rsidP="00A8425B">
            <w:pPr>
              <w:numPr>
                <w:ilvl w:val="0"/>
                <w:numId w:val="9"/>
              </w:numPr>
              <w:spacing w:after="160" w:line="259" w:lineRule="auto"/>
              <w:rPr>
                <w:rFonts w:ascii="Arial" w:eastAsiaTheme="minorHAnsi" w:hAnsi="Arial" w:cs="Arial"/>
                <w:sz w:val="22"/>
                <w:szCs w:val="22"/>
              </w:rPr>
            </w:pPr>
            <w:r w:rsidRPr="004137B8">
              <w:rPr>
                <w:rFonts w:ascii="Arial" w:eastAsiaTheme="minorHAnsi" w:hAnsi="Arial" w:cs="Arial"/>
                <w:sz w:val="22"/>
                <w:szCs w:val="22"/>
                <w:lang w:eastAsia="en-US"/>
              </w:rPr>
              <w:t xml:space="preserve">Promotes opportunities to museums from MDSE, Museum Development England, Arts Council </w:t>
            </w:r>
            <w:r w:rsidR="009349DC" w:rsidRPr="004137B8">
              <w:rPr>
                <w:rFonts w:ascii="Arial" w:eastAsiaTheme="minorHAnsi" w:hAnsi="Arial" w:cs="Arial"/>
                <w:sz w:val="22"/>
                <w:szCs w:val="22"/>
                <w:lang w:eastAsia="en-US"/>
              </w:rPr>
              <w:t>England,</w:t>
            </w:r>
            <w:r w:rsidRPr="004137B8">
              <w:rPr>
                <w:rFonts w:ascii="Arial" w:eastAsiaTheme="minorHAnsi" w:hAnsi="Arial" w:cs="Arial"/>
                <w:sz w:val="22"/>
                <w:szCs w:val="22"/>
                <w:lang w:eastAsia="en-US"/>
              </w:rPr>
              <w:t xml:space="preserve"> and others.</w:t>
            </w:r>
          </w:p>
        </w:tc>
      </w:tr>
      <w:tr w:rsidR="004137B8" w:rsidRPr="004137B8" w14:paraId="7CFCE93D" w14:textId="77777777" w:rsidTr="00F40DD5">
        <w:tc>
          <w:tcPr>
            <w:tcW w:w="5000" w:type="pct"/>
          </w:tcPr>
          <w:p w14:paraId="6ECB0147" w14:textId="4FCB135B" w:rsidR="004137B8" w:rsidRPr="004137B8" w:rsidRDefault="004137B8" w:rsidP="00A8425B">
            <w:pPr>
              <w:numPr>
                <w:ilvl w:val="0"/>
                <w:numId w:val="9"/>
              </w:numPr>
              <w:spacing w:after="160" w:line="259" w:lineRule="auto"/>
              <w:rPr>
                <w:rFonts w:ascii="Arial" w:eastAsiaTheme="minorHAnsi" w:hAnsi="Arial" w:cs="Arial"/>
                <w:sz w:val="22"/>
                <w:szCs w:val="22"/>
              </w:rPr>
            </w:pPr>
            <w:r w:rsidRPr="004137B8">
              <w:rPr>
                <w:rFonts w:ascii="Arial" w:eastAsiaTheme="minorHAnsi" w:hAnsi="Arial" w:cs="Arial"/>
                <w:sz w:val="22"/>
                <w:szCs w:val="22"/>
                <w:lang w:eastAsia="en-US"/>
              </w:rPr>
              <w:t>Promotes the Annual Museums Survey, encouraging participation and reporting on survey results.</w:t>
            </w:r>
          </w:p>
        </w:tc>
      </w:tr>
      <w:tr w:rsidR="004137B8" w:rsidRPr="004137B8" w14:paraId="77ED8FE1" w14:textId="77777777" w:rsidTr="00F40DD5">
        <w:tc>
          <w:tcPr>
            <w:tcW w:w="5000" w:type="pct"/>
          </w:tcPr>
          <w:p w14:paraId="0E413DD3" w14:textId="249AE165" w:rsidR="004137B8" w:rsidRPr="004137B8" w:rsidRDefault="004137B8" w:rsidP="00A8425B">
            <w:pPr>
              <w:numPr>
                <w:ilvl w:val="0"/>
                <w:numId w:val="9"/>
              </w:numPr>
              <w:spacing w:after="160" w:line="259" w:lineRule="auto"/>
              <w:rPr>
                <w:rFonts w:ascii="Arial" w:eastAsiaTheme="minorHAnsi" w:hAnsi="Arial" w:cs="Arial"/>
                <w:sz w:val="22"/>
                <w:szCs w:val="22"/>
              </w:rPr>
            </w:pPr>
            <w:r w:rsidRPr="004137B8">
              <w:rPr>
                <w:rFonts w:ascii="Arial" w:eastAsiaTheme="minorHAnsi" w:hAnsi="Arial" w:cs="Arial"/>
                <w:sz w:val="22"/>
                <w:szCs w:val="22"/>
                <w:lang w:eastAsia="en-US"/>
              </w:rPr>
              <w:t>Presents at local and national conferences, museum subject specialist groups and other events as required.</w:t>
            </w:r>
          </w:p>
        </w:tc>
      </w:tr>
    </w:tbl>
    <w:p w14:paraId="700F4FD8" w14:textId="77777777" w:rsidR="000C5B4D" w:rsidRPr="007B3ED5" w:rsidRDefault="000C5B4D" w:rsidP="00A8425B">
      <w:pPr>
        <w:pStyle w:val="SMGSansbullets"/>
        <w:numPr>
          <w:ilvl w:val="0"/>
          <w:numId w:val="0"/>
        </w:numPr>
        <w:spacing w:after="0" w:line="240" w:lineRule="auto"/>
        <w:rPr>
          <w:rFonts w:ascii="Arial" w:hAnsi="Arial" w:cs="Arial"/>
        </w:rPr>
      </w:pPr>
      <w:bookmarkStart w:id="0" w:name="_Hlk86913808"/>
    </w:p>
    <w:p w14:paraId="1212A9B8" w14:textId="77777777" w:rsidR="00704419" w:rsidRPr="00FB476F" w:rsidRDefault="00704419" w:rsidP="00D424AD">
      <w:pPr>
        <w:pStyle w:val="DefaultText"/>
        <w:jc w:val="both"/>
        <w:rPr>
          <w:rFonts w:ascii="Arial" w:hAnsi="Arial" w:cs="Arial"/>
          <w:szCs w:val="24"/>
        </w:rPr>
      </w:pPr>
      <w:bookmarkStart w:id="1" w:name="_Hlk86920123"/>
      <w:bookmarkEnd w:id="0"/>
      <w:r w:rsidRPr="00FB476F">
        <w:rPr>
          <w:rFonts w:ascii="Arial" w:hAnsi="Arial" w:cs="Arial"/>
          <w:b/>
          <w:bCs/>
          <w:szCs w:val="24"/>
        </w:rPr>
        <w:t>General Accountabilities</w:t>
      </w:r>
    </w:p>
    <w:p w14:paraId="743439B2" w14:textId="77777777" w:rsidR="008A5B7D" w:rsidRPr="007B3ED5" w:rsidRDefault="008A5B7D" w:rsidP="00D424AD">
      <w:pPr>
        <w:spacing w:after="0" w:line="240" w:lineRule="auto"/>
        <w:rPr>
          <w:rFonts w:ascii="Arial" w:hAnsi="Arial" w:cs="Arial"/>
          <w:bCs/>
        </w:rPr>
      </w:pPr>
    </w:p>
    <w:p w14:paraId="70B29B27" w14:textId="6E3E0BE4" w:rsidR="00162A5C" w:rsidRPr="007B3ED5" w:rsidRDefault="00162A5C" w:rsidP="00D424AD">
      <w:pPr>
        <w:spacing w:after="0" w:line="240" w:lineRule="auto"/>
        <w:rPr>
          <w:rFonts w:ascii="Arial" w:hAnsi="Arial" w:cs="Arial"/>
          <w:bCs/>
        </w:rPr>
      </w:pPr>
      <w:r w:rsidRPr="007B3ED5">
        <w:rPr>
          <w:rFonts w:ascii="Arial" w:hAnsi="Arial" w:cs="Arial"/>
          <w:bCs/>
        </w:rPr>
        <w:t xml:space="preserve">To develop practices within </w:t>
      </w:r>
      <w:r w:rsidR="00963AAC" w:rsidRPr="007B3ED5">
        <w:rPr>
          <w:rFonts w:ascii="Arial" w:hAnsi="Arial" w:cs="Arial"/>
          <w:bCs/>
        </w:rPr>
        <w:t>B&amp;HM</w:t>
      </w:r>
      <w:r w:rsidRPr="007B3ED5">
        <w:rPr>
          <w:rFonts w:ascii="Arial" w:hAnsi="Arial" w:cs="Arial"/>
          <w:bCs/>
        </w:rPr>
        <w:t xml:space="preserve"> that uphold and develop the principles of </w:t>
      </w:r>
      <w:r w:rsidR="00963AAC" w:rsidRPr="007B3ED5">
        <w:rPr>
          <w:rFonts w:ascii="Arial" w:hAnsi="Arial" w:cs="Arial"/>
          <w:bCs/>
        </w:rPr>
        <w:t>B&amp;HM</w:t>
      </w:r>
      <w:r w:rsidRPr="007B3ED5">
        <w:rPr>
          <w:rFonts w:ascii="Arial" w:hAnsi="Arial" w:cs="Arial"/>
          <w:bCs/>
        </w:rPr>
        <w:t>’s Equality in Employment Policy and the Equalities Policy in relation to staff and to service provision.</w:t>
      </w:r>
    </w:p>
    <w:p w14:paraId="3129BB67" w14:textId="77777777" w:rsidR="00D424AD" w:rsidRPr="007B3ED5" w:rsidRDefault="00D424AD" w:rsidP="00D424AD">
      <w:pPr>
        <w:spacing w:after="0" w:line="240" w:lineRule="auto"/>
        <w:rPr>
          <w:rFonts w:ascii="Arial" w:hAnsi="Arial" w:cs="Arial"/>
          <w:bCs/>
        </w:rPr>
      </w:pPr>
    </w:p>
    <w:p w14:paraId="0EF7122B" w14:textId="409634DB" w:rsidR="00162A5C" w:rsidRPr="007B3ED5" w:rsidRDefault="00162A5C" w:rsidP="00D424AD">
      <w:pPr>
        <w:spacing w:after="0" w:line="240" w:lineRule="auto"/>
        <w:rPr>
          <w:rFonts w:ascii="Arial" w:hAnsi="Arial" w:cs="Arial"/>
          <w:bCs/>
        </w:rPr>
      </w:pPr>
      <w:r w:rsidRPr="007B3ED5">
        <w:rPr>
          <w:rFonts w:ascii="Arial" w:hAnsi="Arial" w:cs="Arial"/>
          <w:bCs/>
        </w:rPr>
        <w:t xml:space="preserve">To be responsible for the implementation of, and compliance with, the provisions of legislation relating to the health and safety </w:t>
      </w:r>
      <w:r w:rsidR="00C43E83" w:rsidRPr="007B3ED5">
        <w:rPr>
          <w:rFonts w:ascii="Arial" w:hAnsi="Arial" w:cs="Arial"/>
          <w:bCs/>
        </w:rPr>
        <w:t xml:space="preserve">and safeguarding </w:t>
      </w:r>
      <w:r w:rsidRPr="007B3ED5">
        <w:rPr>
          <w:rFonts w:ascii="Arial" w:hAnsi="Arial" w:cs="Arial"/>
          <w:bCs/>
        </w:rPr>
        <w:t>of such employees and areas of the workplace as fall under your direct control and for complying with legislation relating to such works and contracts as are within your direct responsibility.</w:t>
      </w:r>
    </w:p>
    <w:p w14:paraId="1FFC1311" w14:textId="77777777" w:rsidR="00D424AD" w:rsidRPr="007B3ED5" w:rsidRDefault="00D424AD" w:rsidP="00D424AD">
      <w:pPr>
        <w:spacing w:after="0" w:line="240" w:lineRule="auto"/>
        <w:rPr>
          <w:rFonts w:ascii="Arial" w:hAnsi="Arial" w:cs="Arial"/>
          <w:bCs/>
        </w:rPr>
      </w:pPr>
    </w:p>
    <w:p w14:paraId="3780BDC9" w14:textId="02E83F66" w:rsidR="00162A5C" w:rsidRPr="007B3ED5" w:rsidRDefault="00162A5C" w:rsidP="00D424AD">
      <w:pPr>
        <w:spacing w:after="0" w:line="240" w:lineRule="auto"/>
        <w:rPr>
          <w:rFonts w:ascii="Arial" w:hAnsi="Arial" w:cs="Arial"/>
          <w:bCs/>
        </w:rPr>
      </w:pPr>
      <w:r w:rsidRPr="007B3ED5">
        <w:rPr>
          <w:rFonts w:ascii="Arial" w:hAnsi="Arial" w:cs="Arial"/>
          <w:bCs/>
        </w:rPr>
        <w:t>The list of duties in the job description should not be regarded as exclusive or exhaustive</w:t>
      </w:r>
      <w:r w:rsidR="009349DC" w:rsidRPr="007B3ED5">
        <w:rPr>
          <w:rFonts w:ascii="Arial" w:hAnsi="Arial" w:cs="Arial"/>
          <w:bCs/>
        </w:rPr>
        <w:t xml:space="preserve">. </w:t>
      </w:r>
      <w:r w:rsidRPr="007B3ED5">
        <w:rPr>
          <w:rFonts w:ascii="Arial" w:hAnsi="Arial" w:cs="Arial"/>
          <w:bCs/>
        </w:rPr>
        <w:t>There will be other duties and requirements associated with your job and, in addition, as a term of your employment you may be required to undertake various other duties as may reasonably be required</w:t>
      </w:r>
      <w:r w:rsidR="00064F3E">
        <w:rPr>
          <w:rFonts w:ascii="Arial" w:hAnsi="Arial" w:cs="Arial"/>
          <w:bCs/>
        </w:rPr>
        <w:t xml:space="preserve">. </w:t>
      </w:r>
    </w:p>
    <w:p w14:paraId="788496D4" w14:textId="24743843" w:rsidR="00162A5C" w:rsidRPr="007B3ED5" w:rsidRDefault="00162A5C" w:rsidP="00D424AD">
      <w:pPr>
        <w:spacing w:after="0" w:line="240" w:lineRule="auto"/>
        <w:rPr>
          <w:rFonts w:ascii="Arial" w:hAnsi="Arial" w:cs="Arial"/>
          <w:bCs/>
        </w:rPr>
      </w:pPr>
      <w:r w:rsidRPr="007B3ED5">
        <w:rPr>
          <w:rFonts w:ascii="Arial" w:hAnsi="Arial" w:cs="Arial"/>
          <w:bCs/>
        </w:rPr>
        <w:t xml:space="preserve">All staff will have an individual work plan explaining how they are contributing to the delivery of our vision and business plan which will be updated annually. </w:t>
      </w:r>
    </w:p>
    <w:p w14:paraId="199F27F3" w14:textId="77777777" w:rsidR="00D424AD" w:rsidRPr="007B3ED5" w:rsidRDefault="00D424AD" w:rsidP="00D424AD">
      <w:pPr>
        <w:spacing w:after="0" w:line="240" w:lineRule="auto"/>
        <w:rPr>
          <w:rFonts w:ascii="Arial" w:hAnsi="Arial" w:cs="Arial"/>
          <w:bCs/>
        </w:rPr>
      </w:pPr>
    </w:p>
    <w:p w14:paraId="0A5DA4E4" w14:textId="2C5E3900" w:rsidR="00162A5C" w:rsidRPr="00064F3E" w:rsidRDefault="00162A5C" w:rsidP="00D424AD">
      <w:pPr>
        <w:spacing w:after="0" w:line="240" w:lineRule="auto"/>
        <w:rPr>
          <w:rFonts w:ascii="Arial" w:hAnsi="Arial" w:cs="Arial"/>
          <w:bCs/>
        </w:rPr>
      </w:pPr>
      <w:r w:rsidRPr="00064F3E">
        <w:rPr>
          <w:rFonts w:ascii="Arial" w:hAnsi="Arial" w:cs="Arial"/>
          <w:bCs/>
        </w:rPr>
        <w:t xml:space="preserve">Every member of staff will work as one team </w:t>
      </w:r>
      <w:r w:rsidR="00064F3E" w:rsidRPr="007A0147">
        <w:rPr>
          <w:rFonts w:ascii="Arial" w:hAnsi="Arial" w:cs="Arial"/>
          <w:bCs/>
        </w:rPr>
        <w:t>representing</w:t>
      </w:r>
      <w:r w:rsidR="00064F3E">
        <w:rPr>
          <w:rFonts w:ascii="Arial" w:hAnsi="Arial" w:cs="Arial"/>
          <w:bCs/>
        </w:rPr>
        <w:t xml:space="preserve"> </w:t>
      </w:r>
      <w:r w:rsidRPr="00064F3E">
        <w:rPr>
          <w:rFonts w:ascii="Arial" w:hAnsi="Arial" w:cs="Arial"/>
          <w:bCs/>
        </w:rPr>
        <w:t>five sites and three gardens. They will:</w:t>
      </w:r>
    </w:p>
    <w:p w14:paraId="458B6FD5" w14:textId="77777777" w:rsidR="00162A5C" w:rsidRPr="00064F3E" w:rsidRDefault="00162A5C" w:rsidP="00D424AD">
      <w:pPr>
        <w:spacing w:after="0" w:line="240" w:lineRule="auto"/>
        <w:rPr>
          <w:rFonts w:ascii="Arial" w:hAnsi="Arial" w:cs="Arial"/>
          <w:bCs/>
        </w:rPr>
      </w:pPr>
      <w:r w:rsidRPr="00064F3E">
        <w:rPr>
          <w:rFonts w:ascii="Arial" w:hAnsi="Arial" w:cs="Arial"/>
          <w:bCs/>
        </w:rPr>
        <w:t>•</w:t>
      </w:r>
      <w:r w:rsidRPr="00064F3E">
        <w:rPr>
          <w:rFonts w:ascii="Arial" w:hAnsi="Arial" w:cs="Arial"/>
          <w:bCs/>
        </w:rPr>
        <w:tab/>
        <w:t>Be visitor focused and business-like.</w:t>
      </w:r>
    </w:p>
    <w:p w14:paraId="114E1047" w14:textId="77777777" w:rsidR="00162A5C" w:rsidRPr="00064F3E" w:rsidRDefault="00162A5C" w:rsidP="00D424AD">
      <w:pPr>
        <w:spacing w:after="0" w:line="240" w:lineRule="auto"/>
        <w:rPr>
          <w:rFonts w:ascii="Arial" w:hAnsi="Arial" w:cs="Arial"/>
          <w:bCs/>
        </w:rPr>
      </w:pPr>
      <w:r w:rsidRPr="00064F3E">
        <w:rPr>
          <w:rFonts w:ascii="Arial" w:hAnsi="Arial" w:cs="Arial"/>
          <w:bCs/>
        </w:rPr>
        <w:t>•</w:t>
      </w:r>
      <w:r w:rsidRPr="00064F3E">
        <w:rPr>
          <w:rFonts w:ascii="Arial" w:hAnsi="Arial" w:cs="Arial"/>
          <w:bCs/>
        </w:rPr>
        <w:tab/>
        <w:t>Be a great museum professional.</w:t>
      </w:r>
    </w:p>
    <w:p w14:paraId="7AD33BB9" w14:textId="77777777" w:rsidR="00162A5C" w:rsidRPr="00064F3E" w:rsidRDefault="00162A5C" w:rsidP="00D424AD">
      <w:pPr>
        <w:spacing w:after="0" w:line="240" w:lineRule="auto"/>
        <w:rPr>
          <w:rFonts w:ascii="Arial" w:hAnsi="Arial" w:cs="Arial"/>
          <w:bCs/>
        </w:rPr>
      </w:pPr>
      <w:r w:rsidRPr="00064F3E">
        <w:rPr>
          <w:rFonts w:ascii="Arial" w:hAnsi="Arial" w:cs="Arial"/>
          <w:bCs/>
        </w:rPr>
        <w:t>•</w:t>
      </w:r>
      <w:r w:rsidRPr="00064F3E">
        <w:rPr>
          <w:rFonts w:ascii="Arial" w:hAnsi="Arial" w:cs="Arial"/>
          <w:bCs/>
        </w:rPr>
        <w:tab/>
        <w:t>Always be listening and learning.</w:t>
      </w:r>
    </w:p>
    <w:p w14:paraId="01571484" w14:textId="381AB488" w:rsidR="00D424AD" w:rsidRPr="007B3ED5" w:rsidRDefault="00162A5C" w:rsidP="00D424AD">
      <w:pPr>
        <w:spacing w:after="0" w:line="240" w:lineRule="auto"/>
        <w:rPr>
          <w:rFonts w:ascii="Arial" w:hAnsi="Arial" w:cs="Arial"/>
          <w:bCs/>
        </w:rPr>
      </w:pPr>
      <w:r w:rsidRPr="00064F3E">
        <w:rPr>
          <w:rFonts w:ascii="Arial" w:hAnsi="Arial" w:cs="Arial"/>
          <w:bCs/>
        </w:rPr>
        <w:t>•</w:t>
      </w:r>
      <w:r w:rsidRPr="00064F3E">
        <w:rPr>
          <w:rFonts w:ascii="Arial" w:hAnsi="Arial" w:cs="Arial"/>
          <w:bCs/>
        </w:rPr>
        <w:tab/>
        <w:t xml:space="preserve">Be an ambassador for </w:t>
      </w:r>
      <w:r w:rsidR="00963AAC" w:rsidRPr="00064F3E">
        <w:rPr>
          <w:rFonts w:ascii="Arial" w:hAnsi="Arial" w:cs="Arial"/>
          <w:bCs/>
        </w:rPr>
        <w:t>B&amp;HM</w:t>
      </w:r>
      <w:r w:rsidRPr="00064F3E">
        <w:rPr>
          <w:rFonts w:ascii="Arial" w:hAnsi="Arial" w:cs="Arial"/>
          <w:bCs/>
        </w:rPr>
        <w:t>.</w:t>
      </w:r>
    </w:p>
    <w:p w14:paraId="2D01C129" w14:textId="77777777" w:rsidR="008A5B7D" w:rsidRPr="007B3ED5" w:rsidRDefault="008A5B7D" w:rsidP="00D424AD">
      <w:pPr>
        <w:spacing w:after="0" w:line="240" w:lineRule="auto"/>
        <w:rPr>
          <w:rFonts w:ascii="Arial" w:hAnsi="Arial" w:cs="Arial"/>
          <w:bCs/>
        </w:rPr>
      </w:pPr>
    </w:p>
    <w:p w14:paraId="049374BA" w14:textId="0C825101" w:rsidR="00B845AB" w:rsidRPr="007B3ED5" w:rsidRDefault="00162A5C" w:rsidP="00D424AD">
      <w:pPr>
        <w:spacing w:after="0" w:line="240" w:lineRule="auto"/>
        <w:rPr>
          <w:rFonts w:ascii="Arial" w:hAnsi="Arial" w:cs="Arial"/>
          <w:bCs/>
        </w:rPr>
      </w:pPr>
      <w:r w:rsidRPr="007B3ED5">
        <w:rPr>
          <w:rFonts w:ascii="Arial" w:hAnsi="Arial" w:cs="Arial"/>
          <w:bCs/>
        </w:rPr>
        <w:t xml:space="preserve">Your duties will be as set out in the above job description but please note that </w:t>
      </w:r>
      <w:r w:rsidR="00963AAC" w:rsidRPr="007B3ED5">
        <w:rPr>
          <w:rFonts w:ascii="Arial" w:hAnsi="Arial" w:cs="Arial"/>
          <w:bCs/>
        </w:rPr>
        <w:t>B&amp;HM</w:t>
      </w:r>
      <w:r w:rsidRPr="007B3ED5">
        <w:rPr>
          <w:rFonts w:ascii="Arial" w:hAnsi="Arial" w:cs="Arial"/>
          <w:bCs/>
        </w:rPr>
        <w:t xml:space="preserve"> reserves the right to update your job description, from time to time, to reflect changes in, or to, your job. </w:t>
      </w:r>
    </w:p>
    <w:p w14:paraId="2299A08B" w14:textId="77777777" w:rsidR="008A5B7D" w:rsidRPr="007B3ED5" w:rsidRDefault="008A5B7D" w:rsidP="00D424AD">
      <w:pPr>
        <w:spacing w:after="0" w:line="240" w:lineRule="auto"/>
        <w:rPr>
          <w:rFonts w:ascii="Arial" w:hAnsi="Arial" w:cs="Arial"/>
          <w:bCs/>
        </w:rPr>
      </w:pPr>
    </w:p>
    <w:p w14:paraId="11EDA58C" w14:textId="128E9FC1" w:rsidR="00162A5C" w:rsidRPr="007B3ED5" w:rsidRDefault="00162A5C" w:rsidP="00D424AD">
      <w:pPr>
        <w:spacing w:after="0" w:line="240" w:lineRule="auto"/>
        <w:rPr>
          <w:rFonts w:ascii="Arial" w:hAnsi="Arial" w:cs="Arial"/>
          <w:bCs/>
        </w:rPr>
      </w:pPr>
      <w:r w:rsidRPr="007B3ED5">
        <w:rPr>
          <w:rFonts w:ascii="Arial" w:hAnsi="Arial" w:cs="Arial"/>
          <w:bCs/>
        </w:rPr>
        <w:t>You will be consulted about any proposed changes.</w:t>
      </w:r>
    </w:p>
    <w:bookmarkEnd w:id="1"/>
    <w:p w14:paraId="12713804" w14:textId="77777777" w:rsidR="00376A40" w:rsidRPr="007B3ED5" w:rsidRDefault="00376A40">
      <w:pPr>
        <w:spacing w:after="160" w:line="259" w:lineRule="auto"/>
        <w:rPr>
          <w:rFonts w:ascii="Arial" w:hAnsi="Arial" w:cs="Arial"/>
          <w:b/>
        </w:rPr>
      </w:pPr>
      <w:r w:rsidRPr="007B3ED5">
        <w:rPr>
          <w:rFonts w:ascii="Arial" w:hAnsi="Arial" w:cs="Arial"/>
          <w:b/>
        </w:rPr>
        <w:br w:type="page"/>
      </w:r>
    </w:p>
    <w:p w14:paraId="7C83A5C3" w14:textId="65407807" w:rsidR="00704419" w:rsidRPr="007B3ED5" w:rsidRDefault="00502146" w:rsidP="00FB476F">
      <w:pPr>
        <w:rPr>
          <w:rFonts w:ascii="Arial" w:hAnsi="Arial" w:cs="Arial"/>
          <w:b/>
          <w:bCs/>
        </w:rPr>
      </w:pPr>
      <w:r w:rsidRPr="007B3ED5">
        <w:rPr>
          <w:rFonts w:ascii="Arial" w:hAnsi="Arial" w:cs="Arial"/>
          <w:noProof/>
        </w:rPr>
        <w:lastRenderedPageBreak/>
        <w:drawing>
          <wp:anchor distT="0" distB="0" distL="114300" distR="114300" simplePos="0" relativeHeight="251665408" behindDoc="1" locked="1" layoutInCell="1" allowOverlap="1" wp14:anchorId="75498EB7" wp14:editId="419EEB65">
            <wp:simplePos x="0" y="0"/>
            <wp:positionH relativeFrom="margin">
              <wp:align>center</wp:align>
            </wp:positionH>
            <wp:positionV relativeFrom="margin">
              <wp:posOffset>-336550</wp:posOffset>
            </wp:positionV>
            <wp:extent cx="1950720" cy="892175"/>
            <wp:effectExtent l="0" t="0" r="0" b="3175"/>
            <wp:wrapTight wrapText="bothSides">
              <wp:wrapPolygon edited="0">
                <wp:start x="2742" y="0"/>
                <wp:lineTo x="1477" y="2767"/>
                <wp:lineTo x="1055" y="4612"/>
                <wp:lineTo x="1055" y="7379"/>
                <wp:lineTo x="0" y="12914"/>
                <wp:lineTo x="0" y="18448"/>
                <wp:lineTo x="1055" y="21216"/>
                <wp:lineTo x="20883" y="21216"/>
                <wp:lineTo x="21094" y="18448"/>
                <wp:lineTo x="19195" y="14759"/>
                <wp:lineTo x="21305" y="10608"/>
                <wp:lineTo x="21305" y="6918"/>
                <wp:lineTo x="5063" y="0"/>
                <wp:lineTo x="274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720" cy="892175"/>
                    </a:xfrm>
                    <a:prstGeom prst="rect">
                      <a:avLst/>
                    </a:prstGeom>
                  </pic:spPr>
                </pic:pic>
              </a:graphicData>
            </a:graphic>
            <wp14:sizeRelH relativeFrom="margin">
              <wp14:pctWidth>0</wp14:pctWidth>
            </wp14:sizeRelH>
            <wp14:sizeRelV relativeFrom="margin">
              <wp14:pctHeight>0</wp14:pctHeight>
            </wp14:sizeRelV>
          </wp:anchor>
        </w:drawing>
      </w:r>
    </w:p>
    <w:p w14:paraId="4D985935" w14:textId="77777777" w:rsidR="00FB476F" w:rsidRDefault="00FB476F" w:rsidP="00FB476F">
      <w:pPr>
        <w:rPr>
          <w:rFonts w:ascii="Arial" w:hAnsi="Arial" w:cs="Arial"/>
          <w:b/>
          <w:bCs/>
          <w:sz w:val="24"/>
          <w:szCs w:val="24"/>
        </w:rPr>
      </w:pPr>
      <w:bookmarkStart w:id="2" w:name="_Hlk86920218"/>
    </w:p>
    <w:p w14:paraId="03B41F87" w14:textId="77777777" w:rsidR="001557FF" w:rsidRPr="00FB476F" w:rsidRDefault="001557FF" w:rsidP="00FB476F">
      <w:pPr>
        <w:rPr>
          <w:rFonts w:ascii="Arial" w:hAnsi="Arial" w:cs="Arial"/>
          <w:b/>
          <w:bCs/>
          <w:sz w:val="24"/>
          <w:szCs w:val="24"/>
        </w:rPr>
      </w:pPr>
    </w:p>
    <w:p w14:paraId="1EB4121C" w14:textId="0AC01DC6" w:rsidR="006A6FA3" w:rsidRPr="00FB476F" w:rsidRDefault="00C9690F" w:rsidP="00C667B2">
      <w:pPr>
        <w:jc w:val="center"/>
        <w:rPr>
          <w:rFonts w:ascii="Arial" w:hAnsi="Arial" w:cs="Arial"/>
          <w:b/>
          <w:bCs/>
          <w:sz w:val="24"/>
          <w:szCs w:val="24"/>
        </w:rPr>
      </w:pPr>
      <w:r w:rsidRPr="00FB476F">
        <w:rPr>
          <w:rFonts w:ascii="Arial" w:hAnsi="Arial" w:cs="Arial"/>
          <w:b/>
          <w:bCs/>
          <w:sz w:val="24"/>
          <w:szCs w:val="24"/>
        </w:rPr>
        <w:t>PERSON SPECIFICATION</w:t>
      </w:r>
    </w:p>
    <w:tbl>
      <w:tblPr>
        <w:tblW w:w="9540" w:type="dxa"/>
        <w:tblInd w:w="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058"/>
        <w:gridCol w:w="7482"/>
      </w:tblGrid>
      <w:tr w:rsidR="00B0000B" w:rsidRPr="007B3ED5" w14:paraId="723FE91A" w14:textId="77777777" w:rsidTr="00C667B2">
        <w:tc>
          <w:tcPr>
            <w:tcW w:w="2058" w:type="dxa"/>
            <w:tcBorders>
              <w:top w:val="single" w:sz="4" w:space="0" w:color="C0C0C0"/>
              <w:left w:val="single" w:sz="4" w:space="0" w:color="C0C0C0"/>
              <w:bottom w:val="single" w:sz="4" w:space="0" w:color="C0C0C0"/>
              <w:right w:val="single" w:sz="4" w:space="0" w:color="C0C0C0"/>
            </w:tcBorders>
            <w:hideMark/>
          </w:tcPr>
          <w:p w14:paraId="617B35E1" w14:textId="77777777" w:rsidR="00B0000B" w:rsidRPr="005F5681" w:rsidRDefault="00B0000B" w:rsidP="00B0000B">
            <w:pPr>
              <w:jc w:val="both"/>
              <w:rPr>
                <w:rFonts w:ascii="Arial" w:hAnsi="Arial" w:cs="Arial"/>
                <w:b/>
                <w:bCs/>
              </w:rPr>
            </w:pPr>
            <w:r w:rsidRPr="005F5681">
              <w:rPr>
                <w:rFonts w:ascii="Arial" w:hAnsi="Arial" w:cs="Arial"/>
                <w:b/>
                <w:bCs/>
              </w:rPr>
              <w:t>Job Title:</w:t>
            </w:r>
            <w:r w:rsidRPr="005F5681">
              <w:rPr>
                <w:rFonts w:ascii="Arial" w:hAnsi="Arial" w:cs="Arial"/>
                <w:b/>
                <w:bCs/>
              </w:rPr>
              <w:tab/>
            </w:r>
          </w:p>
        </w:tc>
        <w:tc>
          <w:tcPr>
            <w:tcW w:w="7482" w:type="dxa"/>
            <w:tcBorders>
              <w:top w:val="single" w:sz="4" w:space="0" w:color="C0C0C0"/>
              <w:left w:val="single" w:sz="4" w:space="0" w:color="C0C0C0"/>
              <w:bottom w:val="single" w:sz="4" w:space="0" w:color="C0C0C0"/>
              <w:right w:val="single" w:sz="4" w:space="0" w:color="C0C0C0"/>
            </w:tcBorders>
            <w:hideMark/>
          </w:tcPr>
          <w:p w14:paraId="4ECEE54F" w14:textId="244363DE" w:rsidR="00B0000B" w:rsidRPr="005F5681" w:rsidRDefault="005F5681" w:rsidP="00B0000B">
            <w:pPr>
              <w:jc w:val="both"/>
              <w:rPr>
                <w:rFonts w:ascii="Arial" w:hAnsi="Arial" w:cs="Arial"/>
                <w:bCs/>
              </w:rPr>
            </w:pPr>
            <w:r w:rsidRPr="005F5681">
              <w:rPr>
                <w:rFonts w:ascii="Arial" w:hAnsi="Arial" w:cs="Arial"/>
                <w:bCs/>
              </w:rPr>
              <w:t xml:space="preserve">Museum Development Officer </w:t>
            </w:r>
          </w:p>
        </w:tc>
      </w:tr>
      <w:tr w:rsidR="00B0000B" w:rsidRPr="007B3ED5" w14:paraId="237CF7A6" w14:textId="77777777" w:rsidTr="00C667B2">
        <w:tc>
          <w:tcPr>
            <w:tcW w:w="2058" w:type="dxa"/>
            <w:tcBorders>
              <w:top w:val="single" w:sz="4" w:space="0" w:color="C0C0C0"/>
              <w:left w:val="single" w:sz="4" w:space="0" w:color="C0C0C0"/>
              <w:bottom w:val="single" w:sz="4" w:space="0" w:color="C0C0C0"/>
              <w:right w:val="single" w:sz="4" w:space="0" w:color="C0C0C0"/>
            </w:tcBorders>
            <w:hideMark/>
          </w:tcPr>
          <w:p w14:paraId="18DE8FBF" w14:textId="77777777" w:rsidR="00B0000B" w:rsidRPr="007B3ED5" w:rsidRDefault="00B0000B" w:rsidP="00B0000B">
            <w:pPr>
              <w:jc w:val="both"/>
              <w:rPr>
                <w:rFonts w:ascii="Arial" w:hAnsi="Arial" w:cs="Arial"/>
                <w:bCs/>
              </w:rPr>
            </w:pPr>
            <w:r w:rsidRPr="007B3ED5">
              <w:rPr>
                <w:rFonts w:ascii="Arial" w:hAnsi="Arial" w:cs="Arial"/>
                <w:b/>
                <w:bCs/>
              </w:rPr>
              <w:t>Reports to:</w:t>
            </w:r>
            <w:r w:rsidRPr="007B3ED5">
              <w:rPr>
                <w:rFonts w:ascii="Arial" w:hAnsi="Arial" w:cs="Arial"/>
                <w:b/>
                <w:bCs/>
              </w:rPr>
              <w:tab/>
            </w:r>
          </w:p>
        </w:tc>
        <w:tc>
          <w:tcPr>
            <w:tcW w:w="7482" w:type="dxa"/>
            <w:tcBorders>
              <w:top w:val="single" w:sz="4" w:space="0" w:color="C0C0C0"/>
              <w:left w:val="single" w:sz="4" w:space="0" w:color="C0C0C0"/>
              <w:bottom w:val="single" w:sz="4" w:space="0" w:color="C0C0C0"/>
              <w:right w:val="single" w:sz="4" w:space="0" w:color="C0C0C0"/>
            </w:tcBorders>
          </w:tcPr>
          <w:p w14:paraId="1892294A" w14:textId="3B66D45A" w:rsidR="00FB3EED" w:rsidRPr="007B3ED5" w:rsidRDefault="00A8425B" w:rsidP="00FB3EED">
            <w:pPr>
              <w:spacing w:after="0" w:line="240" w:lineRule="auto"/>
              <w:rPr>
                <w:rFonts w:ascii="Arial" w:eastAsia="Times New Roman" w:hAnsi="Arial" w:cs="Arial"/>
                <w:lang w:eastAsia="en-GB"/>
              </w:rPr>
            </w:pPr>
            <w:r>
              <w:rPr>
                <w:rFonts w:ascii="Arial" w:eastAsia="Times New Roman" w:hAnsi="Arial" w:cs="Arial"/>
                <w:lang w:eastAsia="en-GB"/>
              </w:rPr>
              <w:t xml:space="preserve">MDSE Deputy </w:t>
            </w:r>
            <w:r w:rsidR="005F5681">
              <w:rPr>
                <w:rFonts w:ascii="Arial" w:eastAsia="Times New Roman" w:hAnsi="Arial" w:cs="Arial"/>
                <w:lang w:eastAsia="en-GB"/>
              </w:rPr>
              <w:t xml:space="preserve">Programme </w:t>
            </w:r>
            <w:r>
              <w:rPr>
                <w:rFonts w:ascii="Arial" w:eastAsia="Times New Roman" w:hAnsi="Arial" w:cs="Arial"/>
                <w:lang w:eastAsia="en-GB"/>
              </w:rPr>
              <w:t>Manager</w:t>
            </w:r>
            <w:r w:rsidR="00FB3EED" w:rsidRPr="007B3ED5">
              <w:rPr>
                <w:rFonts w:ascii="Arial" w:eastAsia="Times New Roman" w:hAnsi="Arial" w:cs="Arial"/>
                <w:lang w:eastAsia="en-GB"/>
              </w:rPr>
              <w:t xml:space="preserve"> – line manager</w:t>
            </w:r>
          </w:p>
          <w:p w14:paraId="3A46C264" w14:textId="77777777" w:rsidR="00FB3EED" w:rsidRPr="007B3ED5" w:rsidRDefault="00FB3EED" w:rsidP="00FB3EED">
            <w:pPr>
              <w:spacing w:after="0" w:line="240" w:lineRule="auto"/>
              <w:rPr>
                <w:rFonts w:ascii="Arial" w:eastAsia="Times New Roman" w:hAnsi="Arial" w:cs="Arial"/>
                <w:lang w:eastAsia="en-GB"/>
              </w:rPr>
            </w:pPr>
            <w:r w:rsidRPr="007B3ED5">
              <w:rPr>
                <w:rFonts w:ascii="Arial" w:eastAsia="Times New Roman" w:hAnsi="Arial" w:cs="Arial"/>
                <w:lang w:eastAsia="en-GB"/>
              </w:rPr>
              <w:t>MDSE Programme Manager (Norfolk Office)</w:t>
            </w:r>
          </w:p>
          <w:p w14:paraId="479C4D3F" w14:textId="77777777" w:rsidR="00FB3EED" w:rsidRPr="007B3ED5" w:rsidRDefault="00FB3EED" w:rsidP="00FB3EED">
            <w:pPr>
              <w:spacing w:after="0" w:line="240" w:lineRule="auto"/>
              <w:rPr>
                <w:rFonts w:ascii="Arial" w:eastAsia="Times New Roman" w:hAnsi="Arial" w:cs="Arial"/>
                <w:lang w:eastAsia="en-GB"/>
              </w:rPr>
            </w:pPr>
            <w:r w:rsidRPr="007B3ED5">
              <w:rPr>
                <w:rFonts w:ascii="Arial" w:eastAsia="Times New Roman" w:hAnsi="Arial" w:cs="Arial"/>
                <w:lang w:eastAsia="en-GB"/>
              </w:rPr>
              <w:t>MDSE Programme Management Board</w:t>
            </w:r>
          </w:p>
          <w:p w14:paraId="2D3D4B42" w14:textId="1B923F6A" w:rsidR="00FB3EED" w:rsidRPr="007B3ED5" w:rsidRDefault="00FB3EED" w:rsidP="00B0000B">
            <w:pPr>
              <w:jc w:val="both"/>
              <w:rPr>
                <w:rFonts w:ascii="Arial" w:hAnsi="Arial" w:cs="Arial"/>
                <w:bCs/>
              </w:rPr>
            </w:pPr>
            <w:r w:rsidRPr="007B3ED5">
              <w:rPr>
                <w:rFonts w:ascii="Arial" w:eastAsia="Times New Roman" w:hAnsi="Arial" w:cs="Arial"/>
                <w:lang w:eastAsia="en-GB"/>
              </w:rPr>
              <w:t>MDSE Oversight Board</w:t>
            </w:r>
          </w:p>
        </w:tc>
      </w:tr>
      <w:tr w:rsidR="00704419" w:rsidRPr="007B3ED5" w14:paraId="75D2D5B0" w14:textId="77777777" w:rsidTr="00C667B2">
        <w:tc>
          <w:tcPr>
            <w:tcW w:w="2058" w:type="dxa"/>
            <w:tcBorders>
              <w:top w:val="single" w:sz="4" w:space="0" w:color="C0C0C0"/>
              <w:left w:val="single" w:sz="4" w:space="0" w:color="C0C0C0"/>
              <w:bottom w:val="single" w:sz="4" w:space="0" w:color="C0C0C0"/>
              <w:right w:val="single" w:sz="4" w:space="0" w:color="C0C0C0"/>
            </w:tcBorders>
            <w:hideMark/>
          </w:tcPr>
          <w:p w14:paraId="0C355886" w14:textId="77777777" w:rsidR="00704419" w:rsidRPr="007B3ED5" w:rsidRDefault="00704419" w:rsidP="00BD0D99">
            <w:pPr>
              <w:jc w:val="both"/>
              <w:rPr>
                <w:rFonts w:ascii="Arial" w:hAnsi="Arial" w:cs="Arial"/>
                <w:b/>
                <w:bCs/>
              </w:rPr>
            </w:pPr>
            <w:r w:rsidRPr="007B3ED5">
              <w:rPr>
                <w:rFonts w:ascii="Arial" w:hAnsi="Arial" w:cs="Arial"/>
                <w:b/>
                <w:bCs/>
              </w:rPr>
              <w:t>Department:</w:t>
            </w:r>
          </w:p>
        </w:tc>
        <w:tc>
          <w:tcPr>
            <w:tcW w:w="7482" w:type="dxa"/>
            <w:tcBorders>
              <w:top w:val="single" w:sz="4" w:space="0" w:color="C0C0C0"/>
              <w:left w:val="single" w:sz="4" w:space="0" w:color="C0C0C0"/>
              <w:bottom w:val="single" w:sz="4" w:space="0" w:color="C0C0C0"/>
              <w:right w:val="single" w:sz="4" w:space="0" w:color="C0C0C0"/>
            </w:tcBorders>
          </w:tcPr>
          <w:p w14:paraId="7591CF83" w14:textId="6827C731" w:rsidR="00704419" w:rsidRPr="007B3ED5" w:rsidRDefault="00FB3EED" w:rsidP="00BD0D99">
            <w:pPr>
              <w:jc w:val="both"/>
              <w:rPr>
                <w:rFonts w:ascii="Arial" w:hAnsi="Arial" w:cs="Arial"/>
                <w:bCs/>
              </w:rPr>
            </w:pPr>
            <w:r w:rsidRPr="007B3ED5">
              <w:rPr>
                <w:rFonts w:ascii="Arial" w:hAnsi="Arial" w:cs="Arial"/>
                <w:bCs/>
              </w:rPr>
              <w:t>Museum Development South East (Arts Council funded programme hosted by Brighton &amp; Hove Museums in partnership with Norfolk Museums Service, Norfolk County Council)</w:t>
            </w:r>
          </w:p>
        </w:tc>
      </w:tr>
      <w:bookmarkEnd w:id="2"/>
    </w:tbl>
    <w:p w14:paraId="53441342" w14:textId="77777777" w:rsidR="00C667B2" w:rsidRPr="001557FF" w:rsidRDefault="00C667B2" w:rsidP="00C667B2">
      <w:pPr>
        <w:pStyle w:val="DefaultText"/>
        <w:ind w:right="820"/>
        <w:rPr>
          <w:rFonts w:ascii="Arial" w:hAnsi="Arial" w:cs="Arial"/>
          <w:b/>
          <w:szCs w:val="24"/>
        </w:rPr>
      </w:pPr>
    </w:p>
    <w:p w14:paraId="653C55E4" w14:textId="75A3A4E3" w:rsidR="00704419" w:rsidRPr="001557FF" w:rsidRDefault="00C667B2" w:rsidP="00C667B2">
      <w:pPr>
        <w:pStyle w:val="DefaultText"/>
        <w:ind w:right="820"/>
        <w:jc w:val="center"/>
        <w:rPr>
          <w:rFonts w:ascii="Arial" w:hAnsi="Arial" w:cs="Arial"/>
          <w:b/>
          <w:szCs w:val="24"/>
        </w:rPr>
      </w:pPr>
      <w:r w:rsidRPr="001557FF">
        <w:rPr>
          <w:rFonts w:ascii="Arial" w:hAnsi="Arial" w:cs="Arial"/>
          <w:b/>
          <w:szCs w:val="24"/>
        </w:rPr>
        <w:t>ESSENTIAL CRITERIA</w:t>
      </w:r>
    </w:p>
    <w:tbl>
      <w:tblPr>
        <w:tblW w:w="9522" w:type="dxa"/>
        <w:tblInd w:w="108" w:type="dxa"/>
        <w:tblLayout w:type="fixed"/>
        <w:tblLook w:val="0000" w:firstRow="0" w:lastRow="0" w:firstColumn="0" w:lastColumn="0" w:noHBand="0" w:noVBand="0"/>
      </w:tblPr>
      <w:tblGrid>
        <w:gridCol w:w="2142"/>
        <w:gridCol w:w="7380"/>
      </w:tblGrid>
      <w:tr w:rsidR="00704419" w:rsidRPr="007B3ED5" w14:paraId="61825363" w14:textId="77777777" w:rsidTr="00C0295A">
        <w:tc>
          <w:tcPr>
            <w:tcW w:w="2142" w:type="dxa"/>
            <w:tcBorders>
              <w:bottom w:val="single" w:sz="4" w:space="0" w:color="auto"/>
            </w:tcBorders>
          </w:tcPr>
          <w:p w14:paraId="56B807C2" w14:textId="77777777" w:rsidR="00704419" w:rsidRPr="007B3ED5" w:rsidRDefault="00704419" w:rsidP="00C667B2">
            <w:pPr>
              <w:pStyle w:val="DefaultText"/>
              <w:rPr>
                <w:rFonts w:ascii="Arial" w:hAnsi="Arial" w:cs="Arial"/>
                <w:b/>
                <w:sz w:val="22"/>
                <w:szCs w:val="22"/>
              </w:rPr>
            </w:pPr>
          </w:p>
        </w:tc>
        <w:tc>
          <w:tcPr>
            <w:tcW w:w="7380" w:type="dxa"/>
            <w:tcBorders>
              <w:bottom w:val="single" w:sz="4" w:space="0" w:color="auto"/>
            </w:tcBorders>
          </w:tcPr>
          <w:p w14:paraId="6D0E87F2" w14:textId="4A37105F" w:rsidR="00704419" w:rsidRPr="007B3ED5" w:rsidRDefault="00704419" w:rsidP="00C667B2">
            <w:pPr>
              <w:pStyle w:val="DefaultText"/>
              <w:ind w:right="820"/>
              <w:rPr>
                <w:rFonts w:ascii="Arial" w:hAnsi="Arial" w:cs="Arial"/>
                <w:b/>
                <w:sz w:val="22"/>
                <w:szCs w:val="22"/>
              </w:rPr>
            </w:pPr>
          </w:p>
        </w:tc>
      </w:tr>
      <w:tr w:rsidR="00B845AB" w:rsidRPr="007B3ED5" w14:paraId="43DD00D8" w14:textId="77777777" w:rsidTr="00C0295A">
        <w:tc>
          <w:tcPr>
            <w:tcW w:w="2142" w:type="dxa"/>
            <w:tcBorders>
              <w:top w:val="single" w:sz="4" w:space="0" w:color="auto"/>
              <w:left w:val="single" w:sz="4" w:space="0" w:color="auto"/>
              <w:bottom w:val="single" w:sz="4" w:space="0" w:color="auto"/>
              <w:right w:val="single" w:sz="4" w:space="0" w:color="auto"/>
            </w:tcBorders>
          </w:tcPr>
          <w:p w14:paraId="5FC5DC32" w14:textId="031134D8" w:rsidR="00B845AB" w:rsidRPr="007B3ED5" w:rsidRDefault="00B845AB" w:rsidP="00B845AB">
            <w:pPr>
              <w:pStyle w:val="DefaultText"/>
              <w:rPr>
                <w:rFonts w:ascii="Arial" w:hAnsi="Arial" w:cs="Arial"/>
                <w:b/>
                <w:sz w:val="22"/>
                <w:szCs w:val="22"/>
              </w:rPr>
            </w:pPr>
            <w:r w:rsidRPr="007B3ED5">
              <w:rPr>
                <w:rFonts w:ascii="Arial" w:hAnsi="Arial" w:cs="Arial"/>
                <w:b/>
                <w:sz w:val="22"/>
                <w:szCs w:val="22"/>
              </w:rPr>
              <w:t>Job Related Education, Qualifications and Knowledge</w:t>
            </w:r>
          </w:p>
        </w:tc>
        <w:tc>
          <w:tcPr>
            <w:tcW w:w="7380" w:type="dxa"/>
            <w:tcBorders>
              <w:top w:val="single" w:sz="4" w:space="0" w:color="auto"/>
              <w:left w:val="single" w:sz="4" w:space="0" w:color="auto"/>
              <w:bottom w:val="single" w:sz="4" w:space="0" w:color="auto"/>
              <w:right w:val="single" w:sz="4" w:space="0" w:color="auto"/>
            </w:tcBorders>
          </w:tcPr>
          <w:p w14:paraId="2E3F7458" w14:textId="77777777" w:rsidR="00C0295A" w:rsidRPr="007B3ED5" w:rsidRDefault="007B3ED5" w:rsidP="00C0295A">
            <w:pPr>
              <w:pStyle w:val="ListParagraph"/>
              <w:numPr>
                <w:ilvl w:val="0"/>
                <w:numId w:val="15"/>
              </w:numPr>
              <w:spacing w:after="0" w:line="240" w:lineRule="auto"/>
              <w:rPr>
                <w:rFonts w:ascii="Arial" w:hAnsi="Arial" w:cs="Arial"/>
              </w:rPr>
            </w:pPr>
            <w:r w:rsidRPr="007B3ED5">
              <w:rPr>
                <w:rFonts w:ascii="Arial" w:hAnsi="Arial" w:cs="Arial"/>
                <w:bCs/>
              </w:rPr>
              <w:t>Educated to ‘A’ Level standard or equivalent.</w:t>
            </w:r>
          </w:p>
          <w:p w14:paraId="23886D7C" w14:textId="3B716DA1" w:rsidR="007B3ED5" w:rsidRPr="007B3ED5" w:rsidRDefault="007B3ED5" w:rsidP="00C0295A">
            <w:pPr>
              <w:pStyle w:val="ListParagraph"/>
              <w:numPr>
                <w:ilvl w:val="0"/>
                <w:numId w:val="15"/>
              </w:numPr>
              <w:spacing w:after="0" w:line="240" w:lineRule="auto"/>
              <w:rPr>
                <w:rFonts w:ascii="Arial" w:hAnsi="Arial" w:cs="Arial"/>
              </w:rPr>
            </w:pPr>
            <w:r w:rsidRPr="007B3ED5">
              <w:rPr>
                <w:rFonts w:ascii="Arial" w:hAnsi="Arial" w:cs="Arial"/>
                <w:bCs/>
              </w:rPr>
              <w:t>Degree level education and/or relevant postgraduate qualification. (desirable)</w:t>
            </w:r>
          </w:p>
        </w:tc>
      </w:tr>
      <w:tr w:rsidR="00B845AB" w:rsidRPr="007B3ED5" w14:paraId="2E21AEE5" w14:textId="77777777" w:rsidTr="00C0295A">
        <w:tc>
          <w:tcPr>
            <w:tcW w:w="2142" w:type="dxa"/>
            <w:tcBorders>
              <w:top w:val="single" w:sz="4" w:space="0" w:color="auto"/>
              <w:left w:val="single" w:sz="4" w:space="0" w:color="auto"/>
              <w:bottom w:val="single" w:sz="4" w:space="0" w:color="auto"/>
              <w:right w:val="single" w:sz="4" w:space="0" w:color="auto"/>
            </w:tcBorders>
          </w:tcPr>
          <w:p w14:paraId="7B394054" w14:textId="77777777" w:rsidR="00502146" w:rsidRPr="007B3ED5" w:rsidRDefault="00502146" w:rsidP="00B845AB">
            <w:pPr>
              <w:pStyle w:val="DefaultText"/>
              <w:rPr>
                <w:rFonts w:ascii="Arial" w:hAnsi="Arial" w:cs="Arial"/>
                <w:b/>
                <w:sz w:val="22"/>
                <w:szCs w:val="22"/>
              </w:rPr>
            </w:pPr>
          </w:p>
          <w:p w14:paraId="10762D4C" w14:textId="7F1246F6" w:rsidR="00B845AB" w:rsidRPr="007B3ED5" w:rsidRDefault="00B845AB" w:rsidP="00B845AB">
            <w:pPr>
              <w:pStyle w:val="DefaultText"/>
              <w:rPr>
                <w:rFonts w:ascii="Arial" w:hAnsi="Arial" w:cs="Arial"/>
                <w:b/>
                <w:sz w:val="22"/>
                <w:szCs w:val="22"/>
              </w:rPr>
            </w:pPr>
            <w:r w:rsidRPr="007B3ED5">
              <w:rPr>
                <w:rFonts w:ascii="Arial" w:hAnsi="Arial" w:cs="Arial"/>
                <w:b/>
                <w:sz w:val="22"/>
                <w:szCs w:val="22"/>
              </w:rPr>
              <w:t>Experience</w:t>
            </w:r>
          </w:p>
        </w:tc>
        <w:tc>
          <w:tcPr>
            <w:tcW w:w="7380" w:type="dxa"/>
            <w:tcBorders>
              <w:top w:val="single" w:sz="4" w:space="0" w:color="auto"/>
              <w:left w:val="single" w:sz="4" w:space="0" w:color="auto"/>
              <w:bottom w:val="single" w:sz="4" w:space="0" w:color="auto"/>
              <w:right w:val="single" w:sz="4" w:space="0" w:color="auto"/>
            </w:tcBorders>
          </w:tcPr>
          <w:p w14:paraId="481DA9B6" w14:textId="32CB36C7" w:rsidR="00A8425B" w:rsidRPr="00A8425B" w:rsidRDefault="00A8425B" w:rsidP="00A8425B">
            <w:pPr>
              <w:pStyle w:val="ListParagraph"/>
              <w:numPr>
                <w:ilvl w:val="0"/>
                <w:numId w:val="18"/>
              </w:numPr>
              <w:spacing w:after="120"/>
              <w:rPr>
                <w:rFonts w:ascii="Arial" w:hAnsi="Arial" w:cs="Arial"/>
                <w:bCs/>
              </w:rPr>
            </w:pPr>
            <w:r w:rsidRPr="00A8425B">
              <w:rPr>
                <w:rFonts w:ascii="Arial" w:hAnsi="Arial" w:cs="Arial"/>
                <w:bCs/>
              </w:rPr>
              <w:t xml:space="preserve">Experience of working with and developing workforce or public-facing programmes in a museums, </w:t>
            </w:r>
            <w:r w:rsidR="009349DC" w:rsidRPr="00A8425B">
              <w:rPr>
                <w:rFonts w:ascii="Arial" w:hAnsi="Arial" w:cs="Arial"/>
                <w:bCs/>
              </w:rPr>
              <w:t>heritage,</w:t>
            </w:r>
            <w:r w:rsidRPr="00A8425B">
              <w:rPr>
                <w:rFonts w:ascii="Arial" w:hAnsi="Arial" w:cs="Arial"/>
                <w:bCs/>
              </w:rPr>
              <w:t xml:space="preserve"> or arts setting.</w:t>
            </w:r>
          </w:p>
          <w:p w14:paraId="35047359" w14:textId="77777777" w:rsidR="00A8425B" w:rsidRPr="00A8425B" w:rsidRDefault="00A8425B" w:rsidP="00A8425B">
            <w:pPr>
              <w:pStyle w:val="ListParagraph"/>
              <w:numPr>
                <w:ilvl w:val="0"/>
                <w:numId w:val="18"/>
              </w:numPr>
              <w:spacing w:after="120"/>
              <w:rPr>
                <w:rFonts w:ascii="Arial" w:hAnsi="Arial" w:cs="Arial"/>
                <w:bCs/>
              </w:rPr>
            </w:pPr>
            <w:r w:rsidRPr="00A8425B">
              <w:rPr>
                <w:rFonts w:ascii="Arial" w:hAnsi="Arial" w:cs="Arial"/>
              </w:rPr>
              <w:t>Good understanding of the learning and development needs of museums.</w:t>
            </w:r>
          </w:p>
          <w:p w14:paraId="6AF28301" w14:textId="77777777" w:rsidR="00786315" w:rsidRPr="00786315" w:rsidRDefault="00786315" w:rsidP="00786315">
            <w:pPr>
              <w:pStyle w:val="ListParagraph"/>
              <w:numPr>
                <w:ilvl w:val="0"/>
                <w:numId w:val="18"/>
              </w:numPr>
              <w:spacing w:after="120"/>
              <w:rPr>
                <w:rFonts w:ascii="Arial" w:hAnsi="Arial" w:cs="Arial"/>
                <w:bCs/>
                <w:color w:val="000000" w:themeColor="text1"/>
              </w:rPr>
            </w:pPr>
            <w:r w:rsidRPr="00786315">
              <w:rPr>
                <w:rFonts w:ascii="Arial" w:hAnsi="Arial" w:cs="Arial"/>
                <w:bCs/>
              </w:rPr>
              <w:t xml:space="preserve">Sound knowledge and understanding of ACE’s Accreditation Standard for </w:t>
            </w:r>
            <w:r w:rsidRPr="00786315">
              <w:rPr>
                <w:rFonts w:ascii="Arial" w:hAnsi="Arial" w:cs="Arial"/>
                <w:bCs/>
                <w:color w:val="000000" w:themeColor="text1"/>
              </w:rPr>
              <w:t>Museums and associated Guidance Notes.</w:t>
            </w:r>
          </w:p>
          <w:p w14:paraId="0DB19DEF" w14:textId="73566290" w:rsidR="00A8425B" w:rsidRPr="00A8425B" w:rsidRDefault="00A8425B" w:rsidP="00A8425B">
            <w:pPr>
              <w:pStyle w:val="ListParagraph"/>
              <w:numPr>
                <w:ilvl w:val="0"/>
                <w:numId w:val="18"/>
              </w:numPr>
              <w:spacing w:after="120"/>
              <w:rPr>
                <w:rFonts w:ascii="Arial" w:hAnsi="Arial" w:cs="Arial"/>
                <w:bCs/>
              </w:rPr>
            </w:pPr>
            <w:r w:rsidRPr="00A8425B">
              <w:rPr>
                <w:rFonts w:ascii="Arial" w:hAnsi="Arial" w:cs="Arial"/>
                <w:bCs/>
              </w:rPr>
              <w:t xml:space="preserve">Experience of organising, </w:t>
            </w:r>
            <w:r w:rsidR="009349DC" w:rsidRPr="00A8425B">
              <w:rPr>
                <w:rFonts w:ascii="Arial" w:hAnsi="Arial" w:cs="Arial"/>
                <w:bCs/>
              </w:rPr>
              <w:t>delivering,</w:t>
            </w:r>
            <w:r w:rsidRPr="00A8425B">
              <w:rPr>
                <w:rFonts w:ascii="Arial" w:hAnsi="Arial" w:cs="Arial"/>
                <w:bCs/>
              </w:rPr>
              <w:t xml:space="preserve"> or facilitating training, or actively engaging participants in development programmes.</w:t>
            </w:r>
          </w:p>
          <w:p w14:paraId="72049CBC" w14:textId="0344808F" w:rsidR="00A8425B" w:rsidRPr="00A8425B" w:rsidRDefault="00A8425B" w:rsidP="00A8425B">
            <w:pPr>
              <w:pStyle w:val="ListParagraph"/>
              <w:numPr>
                <w:ilvl w:val="0"/>
                <w:numId w:val="18"/>
              </w:numPr>
              <w:spacing w:after="120"/>
              <w:rPr>
                <w:rFonts w:ascii="Arial" w:hAnsi="Arial" w:cs="Arial"/>
                <w:bCs/>
              </w:rPr>
            </w:pPr>
            <w:r w:rsidRPr="00A8425B">
              <w:rPr>
                <w:rFonts w:ascii="Arial" w:hAnsi="Arial" w:cs="Arial"/>
                <w:bCs/>
              </w:rPr>
              <w:t xml:space="preserve">Experience of successfully developing, </w:t>
            </w:r>
            <w:r w:rsidR="009349DC" w:rsidRPr="00A8425B">
              <w:rPr>
                <w:rFonts w:ascii="Arial" w:hAnsi="Arial" w:cs="Arial"/>
                <w:bCs/>
              </w:rPr>
              <w:t>delivering,</w:t>
            </w:r>
            <w:r w:rsidRPr="00A8425B">
              <w:rPr>
                <w:rFonts w:ascii="Arial" w:hAnsi="Arial" w:cs="Arial"/>
                <w:bCs/>
              </w:rPr>
              <w:t xml:space="preserve"> and evaluating time-limited projects.</w:t>
            </w:r>
          </w:p>
          <w:p w14:paraId="707AB33D" w14:textId="77777777" w:rsidR="00A8425B" w:rsidRPr="00A8425B" w:rsidRDefault="00A8425B" w:rsidP="00A8425B">
            <w:pPr>
              <w:pStyle w:val="ListParagraph"/>
              <w:numPr>
                <w:ilvl w:val="0"/>
                <w:numId w:val="18"/>
              </w:numPr>
              <w:spacing w:after="120" w:line="240" w:lineRule="auto"/>
              <w:rPr>
                <w:rFonts w:ascii="Arial" w:eastAsia="Times New Roman" w:hAnsi="Arial" w:cs="Arial"/>
                <w:bCs/>
                <w:lang w:eastAsia="en-GB"/>
              </w:rPr>
            </w:pPr>
            <w:r w:rsidRPr="00A8425B">
              <w:rPr>
                <w:rFonts w:ascii="Arial" w:hAnsi="Arial" w:cs="Arial"/>
                <w:bCs/>
              </w:rPr>
              <w:t>Experience and understanding of using social media and digital platforms in a work environment (for example Twitter, WordPress, Teams and Zoom).</w:t>
            </w:r>
          </w:p>
          <w:p w14:paraId="6DFF59DF" w14:textId="6D8EB494" w:rsidR="00A8425B" w:rsidRPr="00A8425B" w:rsidRDefault="00A8425B" w:rsidP="00A8425B">
            <w:pPr>
              <w:pStyle w:val="ListParagraph"/>
              <w:numPr>
                <w:ilvl w:val="0"/>
                <w:numId w:val="18"/>
              </w:numPr>
              <w:spacing w:after="120" w:line="240" w:lineRule="auto"/>
              <w:rPr>
                <w:rFonts w:ascii="Arial" w:eastAsia="Times New Roman" w:hAnsi="Arial" w:cs="Arial"/>
                <w:bCs/>
                <w:lang w:eastAsia="en-GB"/>
              </w:rPr>
            </w:pPr>
            <w:r w:rsidRPr="00A8425B">
              <w:rPr>
                <w:rFonts w:ascii="Arial" w:hAnsi="Arial" w:cs="Arial"/>
                <w:bCs/>
              </w:rPr>
              <w:t xml:space="preserve">Knowledge and understanding of any of the following in a museum, </w:t>
            </w:r>
            <w:r w:rsidR="009349DC" w:rsidRPr="00A8425B">
              <w:rPr>
                <w:rFonts w:ascii="Arial" w:hAnsi="Arial" w:cs="Arial"/>
                <w:bCs/>
              </w:rPr>
              <w:t>heritage,</w:t>
            </w:r>
            <w:r w:rsidRPr="00A8425B">
              <w:rPr>
                <w:rFonts w:ascii="Arial" w:hAnsi="Arial" w:cs="Arial"/>
                <w:bCs/>
              </w:rPr>
              <w:t xml:space="preserve"> or arts context: collections care, audience engagement, </w:t>
            </w:r>
            <w:r w:rsidR="009349DC" w:rsidRPr="00A8425B">
              <w:rPr>
                <w:rFonts w:ascii="Arial" w:hAnsi="Arial" w:cs="Arial"/>
                <w:bCs/>
              </w:rPr>
              <w:t>governance,</w:t>
            </w:r>
            <w:r w:rsidRPr="00A8425B">
              <w:rPr>
                <w:rFonts w:ascii="Arial" w:hAnsi="Arial" w:cs="Arial"/>
                <w:bCs/>
              </w:rPr>
              <w:t xml:space="preserve"> or workforce management. (desirable)</w:t>
            </w:r>
          </w:p>
          <w:p w14:paraId="75CEE8BD" w14:textId="77777777" w:rsidR="00A8425B" w:rsidRPr="00A8425B" w:rsidRDefault="00A8425B" w:rsidP="00A8425B">
            <w:pPr>
              <w:pStyle w:val="ListParagraph"/>
              <w:numPr>
                <w:ilvl w:val="0"/>
                <w:numId w:val="18"/>
              </w:numPr>
              <w:spacing w:after="120" w:line="240" w:lineRule="auto"/>
              <w:rPr>
                <w:rFonts w:ascii="Arial" w:eastAsia="Times New Roman" w:hAnsi="Arial" w:cs="Arial"/>
                <w:bCs/>
                <w:lang w:eastAsia="en-GB"/>
              </w:rPr>
            </w:pPr>
            <w:r w:rsidRPr="00A8425B">
              <w:rPr>
                <w:rFonts w:ascii="Arial" w:hAnsi="Arial" w:cs="Arial"/>
                <w:bCs/>
              </w:rPr>
              <w:t>Experience of providing support, help and advice to small and medium museums and/or volunteer-run organisations. (desirable)</w:t>
            </w:r>
          </w:p>
          <w:p w14:paraId="59E07FB6" w14:textId="77777777" w:rsidR="00A8425B" w:rsidRPr="00A8425B" w:rsidRDefault="00A8425B" w:rsidP="00A8425B">
            <w:pPr>
              <w:pStyle w:val="ListParagraph"/>
              <w:numPr>
                <w:ilvl w:val="0"/>
                <w:numId w:val="18"/>
              </w:numPr>
              <w:spacing w:after="120" w:line="240" w:lineRule="auto"/>
              <w:rPr>
                <w:rFonts w:ascii="Arial" w:eastAsia="Times New Roman" w:hAnsi="Arial" w:cs="Arial"/>
                <w:bCs/>
                <w:lang w:eastAsia="en-GB"/>
              </w:rPr>
            </w:pPr>
            <w:r w:rsidRPr="00A8425B">
              <w:rPr>
                <w:rFonts w:ascii="Arial" w:hAnsi="Arial" w:cs="Arial"/>
                <w:bCs/>
              </w:rPr>
              <w:t>Experience as an Accreditation Mentor for an independent museum. (desirable)</w:t>
            </w:r>
          </w:p>
          <w:p w14:paraId="4106B7C2" w14:textId="40072092" w:rsidR="00A8425B" w:rsidRPr="00A8425B" w:rsidRDefault="00A8425B" w:rsidP="00A8425B">
            <w:pPr>
              <w:pStyle w:val="ListParagraph"/>
              <w:numPr>
                <w:ilvl w:val="0"/>
                <w:numId w:val="18"/>
              </w:numPr>
              <w:spacing w:after="120" w:line="240" w:lineRule="auto"/>
              <w:rPr>
                <w:rFonts w:ascii="Arial" w:eastAsia="Times New Roman" w:hAnsi="Arial" w:cs="Arial"/>
                <w:bCs/>
                <w:lang w:eastAsia="en-GB"/>
              </w:rPr>
            </w:pPr>
            <w:r w:rsidRPr="00A8425B">
              <w:rPr>
                <w:rFonts w:ascii="Arial" w:hAnsi="Arial" w:cs="Arial"/>
                <w:bCs/>
              </w:rPr>
              <w:lastRenderedPageBreak/>
              <w:t xml:space="preserve">Knowledge and understanding of current issues in museums, including equality, </w:t>
            </w:r>
            <w:r w:rsidR="009349DC" w:rsidRPr="00A8425B">
              <w:rPr>
                <w:rFonts w:ascii="Arial" w:hAnsi="Arial" w:cs="Arial"/>
                <w:bCs/>
              </w:rPr>
              <w:t>diversity,</w:t>
            </w:r>
            <w:r w:rsidRPr="00A8425B">
              <w:rPr>
                <w:rFonts w:ascii="Arial" w:hAnsi="Arial" w:cs="Arial"/>
                <w:bCs/>
              </w:rPr>
              <w:t xml:space="preserve"> and inclusion; decolonisation; and digital audiences. (desirable)</w:t>
            </w:r>
          </w:p>
          <w:p w14:paraId="446B6265" w14:textId="77777777" w:rsidR="00A8425B" w:rsidRPr="00A8425B" w:rsidRDefault="00A8425B" w:rsidP="00A8425B">
            <w:pPr>
              <w:pStyle w:val="ListParagraph"/>
              <w:numPr>
                <w:ilvl w:val="0"/>
                <w:numId w:val="18"/>
              </w:numPr>
              <w:spacing w:after="120" w:line="240" w:lineRule="auto"/>
              <w:rPr>
                <w:rFonts w:ascii="Arial" w:eastAsia="Times New Roman" w:hAnsi="Arial" w:cs="Arial"/>
                <w:bCs/>
                <w:lang w:eastAsia="en-GB"/>
              </w:rPr>
            </w:pPr>
            <w:r w:rsidRPr="00A8425B">
              <w:rPr>
                <w:rFonts w:ascii="Arial" w:hAnsi="Arial" w:cs="Arial"/>
                <w:bCs/>
              </w:rPr>
              <w:t>Knowledge and experience of using of project management tools. (desirable)</w:t>
            </w:r>
          </w:p>
          <w:p w14:paraId="5E99E10D" w14:textId="77777777" w:rsidR="00A8425B" w:rsidRPr="00A8425B" w:rsidRDefault="00A8425B" w:rsidP="00A8425B">
            <w:pPr>
              <w:pStyle w:val="ListParagraph"/>
              <w:numPr>
                <w:ilvl w:val="0"/>
                <w:numId w:val="18"/>
              </w:numPr>
              <w:spacing w:after="120" w:line="240" w:lineRule="auto"/>
              <w:rPr>
                <w:rFonts w:ascii="Arial" w:eastAsia="Times New Roman" w:hAnsi="Arial" w:cs="Arial"/>
                <w:bCs/>
                <w:lang w:eastAsia="en-GB"/>
              </w:rPr>
            </w:pPr>
            <w:r w:rsidRPr="00A8425B">
              <w:rPr>
                <w:rFonts w:ascii="Arial" w:hAnsi="Arial" w:cs="Arial"/>
                <w:bCs/>
              </w:rPr>
              <w:t>Experience of partnership working with strategic bodies e.g. Arts Council England, Historic England, etc. (desirable)</w:t>
            </w:r>
          </w:p>
          <w:p w14:paraId="7A73DD9D" w14:textId="77777777" w:rsidR="00A8425B" w:rsidRPr="00A8425B" w:rsidRDefault="00A8425B" w:rsidP="00A8425B">
            <w:pPr>
              <w:pStyle w:val="ListParagraph"/>
              <w:numPr>
                <w:ilvl w:val="0"/>
                <w:numId w:val="18"/>
              </w:numPr>
              <w:spacing w:after="120" w:line="240" w:lineRule="auto"/>
              <w:rPr>
                <w:rFonts w:ascii="Arial" w:eastAsia="Times New Roman" w:hAnsi="Arial" w:cs="Arial"/>
                <w:bCs/>
                <w:lang w:eastAsia="en-GB"/>
              </w:rPr>
            </w:pPr>
            <w:r w:rsidRPr="00A8425B">
              <w:rPr>
                <w:rFonts w:ascii="Arial" w:hAnsi="Arial" w:cs="Arial"/>
                <w:bCs/>
              </w:rPr>
              <w:t>Experience of preparing and submitting grant claims and reports to funders. (desirable)</w:t>
            </w:r>
          </w:p>
          <w:p w14:paraId="6C8464F3" w14:textId="6BF9B571" w:rsidR="00A8425B" w:rsidRPr="00A8425B" w:rsidRDefault="00A8425B" w:rsidP="00A8425B">
            <w:pPr>
              <w:pStyle w:val="ListParagraph"/>
              <w:numPr>
                <w:ilvl w:val="0"/>
                <w:numId w:val="18"/>
              </w:numPr>
              <w:spacing w:after="120" w:line="240" w:lineRule="auto"/>
              <w:rPr>
                <w:rFonts w:ascii="Arial" w:eastAsia="Times New Roman" w:hAnsi="Arial" w:cs="Arial"/>
                <w:bCs/>
                <w:lang w:eastAsia="en-GB"/>
              </w:rPr>
            </w:pPr>
            <w:r w:rsidRPr="00A8425B">
              <w:rPr>
                <w:rFonts w:ascii="Arial" w:hAnsi="Arial" w:cs="Arial"/>
                <w:bCs/>
              </w:rPr>
              <w:t>Experience of using funding portals and client relationship management (CRM) databases. (desirable)</w:t>
            </w:r>
          </w:p>
        </w:tc>
      </w:tr>
      <w:tr w:rsidR="00A8425B" w:rsidRPr="007B3ED5" w14:paraId="3FBB7183" w14:textId="77777777" w:rsidTr="00C0295A">
        <w:tc>
          <w:tcPr>
            <w:tcW w:w="2142" w:type="dxa"/>
            <w:tcBorders>
              <w:top w:val="single" w:sz="4" w:space="0" w:color="auto"/>
              <w:left w:val="single" w:sz="4" w:space="0" w:color="auto"/>
              <w:bottom w:val="single" w:sz="4" w:space="0" w:color="auto"/>
              <w:right w:val="single" w:sz="4" w:space="0" w:color="auto"/>
            </w:tcBorders>
          </w:tcPr>
          <w:p w14:paraId="07F7B808" w14:textId="77777777" w:rsidR="00A8425B" w:rsidRPr="007B3ED5" w:rsidRDefault="00A8425B" w:rsidP="00A8425B">
            <w:pPr>
              <w:pStyle w:val="DefaultText"/>
              <w:rPr>
                <w:rFonts w:ascii="Arial" w:hAnsi="Arial" w:cs="Arial"/>
                <w:b/>
                <w:sz w:val="22"/>
                <w:szCs w:val="22"/>
              </w:rPr>
            </w:pPr>
          </w:p>
          <w:p w14:paraId="6B6FC999" w14:textId="77777777" w:rsidR="00A8425B" w:rsidRPr="007B3ED5" w:rsidRDefault="00A8425B" w:rsidP="00A8425B">
            <w:pPr>
              <w:pStyle w:val="DefaultText"/>
              <w:rPr>
                <w:rFonts w:ascii="Arial" w:hAnsi="Arial" w:cs="Arial"/>
                <w:b/>
                <w:sz w:val="22"/>
                <w:szCs w:val="22"/>
              </w:rPr>
            </w:pPr>
          </w:p>
          <w:p w14:paraId="251CDFF1" w14:textId="77777777" w:rsidR="00A8425B" w:rsidRPr="007B3ED5" w:rsidRDefault="00A8425B" w:rsidP="00A8425B">
            <w:pPr>
              <w:pStyle w:val="DefaultText"/>
              <w:rPr>
                <w:rFonts w:ascii="Arial" w:hAnsi="Arial" w:cs="Arial"/>
                <w:b/>
                <w:sz w:val="22"/>
                <w:szCs w:val="22"/>
              </w:rPr>
            </w:pPr>
          </w:p>
          <w:p w14:paraId="5D3F6154" w14:textId="3A95EFCA" w:rsidR="00A8425B" w:rsidRPr="007B3ED5" w:rsidRDefault="00A8425B" w:rsidP="00A8425B">
            <w:pPr>
              <w:pStyle w:val="DefaultText"/>
              <w:rPr>
                <w:rFonts w:ascii="Arial" w:hAnsi="Arial" w:cs="Arial"/>
                <w:b/>
                <w:sz w:val="22"/>
                <w:szCs w:val="22"/>
              </w:rPr>
            </w:pPr>
            <w:r w:rsidRPr="007B3ED5">
              <w:rPr>
                <w:rFonts w:ascii="Arial" w:hAnsi="Arial" w:cs="Arial"/>
                <w:b/>
                <w:sz w:val="22"/>
                <w:szCs w:val="22"/>
              </w:rPr>
              <w:t>Skills and Abilities</w:t>
            </w:r>
          </w:p>
          <w:p w14:paraId="7B5502A4" w14:textId="77777777" w:rsidR="00A8425B" w:rsidRPr="007B3ED5" w:rsidRDefault="00A8425B" w:rsidP="00A8425B">
            <w:pPr>
              <w:pStyle w:val="DefaultText"/>
              <w:rPr>
                <w:rFonts w:ascii="Arial" w:hAnsi="Arial" w:cs="Arial"/>
                <w:sz w:val="22"/>
                <w:szCs w:val="22"/>
              </w:rPr>
            </w:pPr>
          </w:p>
        </w:tc>
        <w:tc>
          <w:tcPr>
            <w:tcW w:w="7380" w:type="dxa"/>
            <w:tcBorders>
              <w:top w:val="single" w:sz="4" w:space="0" w:color="auto"/>
              <w:left w:val="single" w:sz="4" w:space="0" w:color="auto"/>
              <w:bottom w:val="single" w:sz="4" w:space="0" w:color="auto"/>
              <w:right w:val="single" w:sz="4" w:space="0" w:color="auto"/>
            </w:tcBorders>
          </w:tcPr>
          <w:p w14:paraId="7CA36F6D" w14:textId="6BA4DE37" w:rsidR="00A8425B" w:rsidRPr="00A8425B" w:rsidRDefault="00A8425B" w:rsidP="00A8425B">
            <w:pPr>
              <w:pStyle w:val="ListParagraph"/>
              <w:numPr>
                <w:ilvl w:val="0"/>
                <w:numId w:val="15"/>
              </w:numPr>
              <w:spacing w:after="120"/>
              <w:rPr>
                <w:rFonts w:ascii="Arial" w:hAnsi="Arial" w:cs="Arial"/>
                <w:bCs/>
              </w:rPr>
            </w:pPr>
            <w:r w:rsidRPr="00A8425B">
              <w:rPr>
                <w:rFonts w:ascii="Arial" w:hAnsi="Arial" w:cs="Arial"/>
                <w:bCs/>
              </w:rPr>
              <w:t xml:space="preserve">Excellent interpersonal skills – ability to communicate and advocate effectively with professionals, </w:t>
            </w:r>
            <w:r w:rsidR="009349DC" w:rsidRPr="00A8425B">
              <w:rPr>
                <w:rFonts w:ascii="Arial" w:hAnsi="Arial" w:cs="Arial"/>
                <w:bCs/>
              </w:rPr>
              <w:t>volunteers,</w:t>
            </w:r>
            <w:r w:rsidRPr="00A8425B">
              <w:rPr>
                <w:rFonts w:ascii="Arial" w:hAnsi="Arial" w:cs="Arial"/>
                <w:bCs/>
              </w:rPr>
              <w:t xml:space="preserve"> and trustees across the museum sector, and with local authorities, funding organisations and other stakeholders; comfortable in leading or facilitating meetings.</w:t>
            </w:r>
          </w:p>
          <w:p w14:paraId="24F6982B" w14:textId="77777777" w:rsidR="00A8425B" w:rsidRPr="00A8425B" w:rsidRDefault="00A8425B" w:rsidP="00A8425B">
            <w:pPr>
              <w:pStyle w:val="ListParagraph"/>
              <w:numPr>
                <w:ilvl w:val="0"/>
                <w:numId w:val="15"/>
              </w:numPr>
              <w:spacing w:after="120"/>
              <w:rPr>
                <w:rFonts w:ascii="Arial" w:hAnsi="Arial" w:cs="Arial"/>
                <w:bCs/>
              </w:rPr>
            </w:pPr>
            <w:r w:rsidRPr="00A8425B">
              <w:rPr>
                <w:rFonts w:ascii="Arial" w:hAnsi="Arial" w:cs="Arial"/>
                <w:bCs/>
              </w:rPr>
              <w:t>Proven high level of written and verbal communication skills, including the ability to explain and interpret difficult or controversial subjects to new audiences such as trustees.</w:t>
            </w:r>
          </w:p>
          <w:p w14:paraId="23386EEF" w14:textId="77777777" w:rsidR="00A8425B" w:rsidRPr="00A8425B" w:rsidRDefault="00A8425B" w:rsidP="00A8425B">
            <w:pPr>
              <w:pStyle w:val="ListParagraph"/>
              <w:numPr>
                <w:ilvl w:val="0"/>
                <w:numId w:val="15"/>
              </w:numPr>
              <w:spacing w:after="120"/>
              <w:rPr>
                <w:rFonts w:ascii="Arial" w:hAnsi="Arial" w:cs="Arial"/>
                <w:bCs/>
              </w:rPr>
            </w:pPr>
            <w:r w:rsidRPr="00A8425B">
              <w:rPr>
                <w:rFonts w:ascii="Arial" w:hAnsi="Arial" w:cs="Arial"/>
                <w:bCs/>
              </w:rPr>
              <w:t>Numerate with proven ability to collate data and manage finances effectively.</w:t>
            </w:r>
          </w:p>
          <w:p w14:paraId="47047AF9" w14:textId="77777777" w:rsidR="00A8425B" w:rsidRPr="00A8425B" w:rsidRDefault="00A8425B" w:rsidP="00A8425B">
            <w:pPr>
              <w:pStyle w:val="ListParagraph"/>
              <w:numPr>
                <w:ilvl w:val="0"/>
                <w:numId w:val="15"/>
              </w:numPr>
              <w:spacing w:after="120"/>
              <w:rPr>
                <w:rFonts w:ascii="Arial" w:hAnsi="Arial" w:cs="Arial"/>
                <w:bCs/>
              </w:rPr>
            </w:pPr>
            <w:r w:rsidRPr="00A8425B">
              <w:rPr>
                <w:rFonts w:ascii="Arial" w:hAnsi="Arial" w:cs="Arial"/>
                <w:bCs/>
              </w:rPr>
              <w:t>Proven organisational and planning skills: strategic thinker, good at working projects through to a successful conclusion.</w:t>
            </w:r>
          </w:p>
          <w:p w14:paraId="11EE8C7C" w14:textId="77777777" w:rsidR="00A8425B" w:rsidRPr="00A8425B" w:rsidRDefault="00A8425B" w:rsidP="00A8425B">
            <w:pPr>
              <w:pStyle w:val="ListParagraph"/>
              <w:numPr>
                <w:ilvl w:val="0"/>
                <w:numId w:val="15"/>
              </w:numPr>
              <w:spacing w:after="120"/>
              <w:rPr>
                <w:rFonts w:ascii="Arial" w:hAnsi="Arial" w:cs="Arial"/>
                <w:bCs/>
              </w:rPr>
            </w:pPr>
            <w:r w:rsidRPr="00A8425B">
              <w:rPr>
                <w:rFonts w:ascii="Arial" w:hAnsi="Arial" w:cs="Arial"/>
                <w:bCs/>
              </w:rPr>
              <w:t>Self-motivated, able to work on own initiative with ability to prioritise and manage own time effectively.</w:t>
            </w:r>
          </w:p>
          <w:p w14:paraId="0790255A" w14:textId="77777777" w:rsidR="00A8425B" w:rsidRPr="00A8425B" w:rsidRDefault="00A8425B" w:rsidP="00A8425B">
            <w:pPr>
              <w:pStyle w:val="ListParagraph"/>
              <w:numPr>
                <w:ilvl w:val="0"/>
                <w:numId w:val="15"/>
              </w:numPr>
              <w:spacing w:after="120"/>
              <w:rPr>
                <w:rFonts w:ascii="Arial" w:hAnsi="Arial" w:cs="Arial"/>
                <w:bCs/>
              </w:rPr>
            </w:pPr>
            <w:r w:rsidRPr="00A8425B">
              <w:rPr>
                <w:rFonts w:ascii="Arial" w:hAnsi="Arial" w:cs="Arial"/>
                <w:bCs/>
              </w:rPr>
              <w:t>A strong commitment to team and partnership working, with a flexible and adaptable approach to work.</w:t>
            </w:r>
          </w:p>
          <w:p w14:paraId="3FF598EE" w14:textId="77777777" w:rsidR="00A8425B" w:rsidRPr="00A8425B" w:rsidRDefault="00A8425B" w:rsidP="00A8425B">
            <w:pPr>
              <w:pStyle w:val="ListParagraph"/>
              <w:numPr>
                <w:ilvl w:val="0"/>
                <w:numId w:val="15"/>
              </w:numPr>
              <w:spacing w:after="120"/>
              <w:rPr>
                <w:rFonts w:ascii="Arial" w:hAnsi="Arial" w:cs="Arial"/>
                <w:bCs/>
              </w:rPr>
            </w:pPr>
            <w:r w:rsidRPr="00A8425B">
              <w:rPr>
                <w:rFonts w:ascii="Arial" w:hAnsi="Arial" w:cs="Arial"/>
                <w:bCs/>
              </w:rPr>
              <w:t>Comfortable using a broad range of digital technologies.</w:t>
            </w:r>
          </w:p>
          <w:p w14:paraId="4BF8B4E2" w14:textId="77777777" w:rsidR="00A8425B" w:rsidRPr="00A8425B" w:rsidRDefault="00A8425B" w:rsidP="00A8425B">
            <w:pPr>
              <w:pStyle w:val="ListParagraph"/>
              <w:numPr>
                <w:ilvl w:val="0"/>
                <w:numId w:val="15"/>
              </w:numPr>
              <w:spacing w:after="120"/>
              <w:rPr>
                <w:rFonts w:ascii="Arial" w:hAnsi="Arial" w:cs="Arial"/>
                <w:bCs/>
              </w:rPr>
            </w:pPr>
            <w:r w:rsidRPr="00A8425B">
              <w:rPr>
                <w:rFonts w:ascii="Arial" w:hAnsi="Arial" w:cs="Arial"/>
                <w:bCs/>
              </w:rPr>
              <w:t>Willingness to learn and develop own skills and knowledge.</w:t>
            </w:r>
          </w:p>
          <w:p w14:paraId="524F1A94" w14:textId="1F401473" w:rsidR="00A8425B" w:rsidRPr="00A8425B" w:rsidRDefault="00A8425B" w:rsidP="00A8425B">
            <w:pPr>
              <w:pStyle w:val="ListParagraph"/>
              <w:numPr>
                <w:ilvl w:val="0"/>
                <w:numId w:val="15"/>
              </w:numPr>
              <w:spacing w:after="120" w:line="240" w:lineRule="auto"/>
              <w:rPr>
                <w:rFonts w:ascii="Arial" w:eastAsia="Times New Roman" w:hAnsi="Arial" w:cs="Arial"/>
                <w:bCs/>
                <w:lang w:eastAsia="en-GB"/>
              </w:rPr>
            </w:pPr>
            <w:r w:rsidRPr="00A8425B">
              <w:rPr>
                <w:rFonts w:ascii="Arial" w:hAnsi="Arial" w:cs="Arial"/>
                <w:bCs/>
              </w:rPr>
              <w:t>Enthusiasm for and genuine interest in museums and the cultural sector.</w:t>
            </w:r>
          </w:p>
        </w:tc>
      </w:tr>
      <w:tr w:rsidR="00A8425B" w:rsidRPr="007B3ED5" w14:paraId="53551763" w14:textId="77777777" w:rsidTr="00C0295A">
        <w:tc>
          <w:tcPr>
            <w:tcW w:w="2142" w:type="dxa"/>
            <w:tcBorders>
              <w:top w:val="single" w:sz="4" w:space="0" w:color="auto"/>
              <w:left w:val="single" w:sz="4" w:space="0" w:color="auto"/>
              <w:bottom w:val="single" w:sz="4" w:space="0" w:color="auto"/>
              <w:right w:val="single" w:sz="4" w:space="0" w:color="auto"/>
            </w:tcBorders>
          </w:tcPr>
          <w:p w14:paraId="14FE8EF3" w14:textId="77777777" w:rsidR="00A8425B" w:rsidRPr="007B3ED5" w:rsidRDefault="00A8425B" w:rsidP="00A8425B">
            <w:pPr>
              <w:pStyle w:val="DefaultText"/>
              <w:rPr>
                <w:rFonts w:ascii="Arial" w:hAnsi="Arial" w:cs="Arial"/>
                <w:b/>
                <w:sz w:val="22"/>
                <w:szCs w:val="22"/>
              </w:rPr>
            </w:pPr>
            <w:r w:rsidRPr="007B3ED5">
              <w:rPr>
                <w:rFonts w:ascii="Arial" w:hAnsi="Arial" w:cs="Arial"/>
                <w:b/>
                <w:sz w:val="22"/>
                <w:szCs w:val="22"/>
              </w:rPr>
              <w:t xml:space="preserve">Equalities </w:t>
            </w:r>
          </w:p>
        </w:tc>
        <w:tc>
          <w:tcPr>
            <w:tcW w:w="7380" w:type="dxa"/>
            <w:tcBorders>
              <w:top w:val="single" w:sz="4" w:space="0" w:color="auto"/>
              <w:left w:val="single" w:sz="4" w:space="0" w:color="auto"/>
              <w:bottom w:val="single" w:sz="4" w:space="0" w:color="auto"/>
              <w:right w:val="single" w:sz="4" w:space="0" w:color="auto"/>
            </w:tcBorders>
          </w:tcPr>
          <w:p w14:paraId="2666DDBB" w14:textId="3081A942" w:rsidR="00A8425B" w:rsidRPr="007B3ED5" w:rsidRDefault="00A8425B" w:rsidP="00A8425B">
            <w:pPr>
              <w:pStyle w:val="DefaultText"/>
              <w:numPr>
                <w:ilvl w:val="0"/>
                <w:numId w:val="11"/>
              </w:numPr>
              <w:rPr>
                <w:rFonts w:ascii="Arial" w:hAnsi="Arial" w:cs="Arial"/>
                <w:noProof w:val="0"/>
                <w:sz w:val="22"/>
                <w:szCs w:val="22"/>
              </w:rPr>
            </w:pPr>
            <w:r w:rsidRPr="007B3ED5">
              <w:rPr>
                <w:rFonts w:ascii="Arial" w:hAnsi="Arial" w:cs="Arial"/>
                <w:noProof w:val="0"/>
                <w:snapToGrid w:val="0"/>
                <w:sz w:val="22"/>
                <w:szCs w:val="22"/>
              </w:rPr>
              <w:t>To uphold and carry out the duties of the post with due regard to B&amp;HM’s Equalities and Equality in Employment Policies.</w:t>
            </w:r>
          </w:p>
        </w:tc>
      </w:tr>
      <w:tr w:rsidR="00A8425B" w:rsidRPr="007B3ED5" w14:paraId="19B90928" w14:textId="77777777" w:rsidTr="00C0295A">
        <w:tc>
          <w:tcPr>
            <w:tcW w:w="2142" w:type="dxa"/>
            <w:tcBorders>
              <w:top w:val="single" w:sz="4" w:space="0" w:color="auto"/>
              <w:left w:val="single" w:sz="4" w:space="0" w:color="auto"/>
              <w:bottom w:val="single" w:sz="4" w:space="0" w:color="auto"/>
              <w:right w:val="single" w:sz="4" w:space="0" w:color="auto"/>
            </w:tcBorders>
          </w:tcPr>
          <w:p w14:paraId="026F239C" w14:textId="77777777" w:rsidR="00A8425B" w:rsidRPr="007B3ED5" w:rsidRDefault="00A8425B" w:rsidP="00A8425B">
            <w:pPr>
              <w:pStyle w:val="DefaultText"/>
              <w:rPr>
                <w:rFonts w:ascii="Arial" w:hAnsi="Arial" w:cs="Arial"/>
                <w:b/>
                <w:sz w:val="22"/>
                <w:szCs w:val="22"/>
              </w:rPr>
            </w:pPr>
            <w:r w:rsidRPr="007B3ED5">
              <w:rPr>
                <w:rFonts w:ascii="Arial" w:hAnsi="Arial" w:cs="Arial"/>
                <w:b/>
                <w:sz w:val="22"/>
                <w:szCs w:val="22"/>
              </w:rPr>
              <w:t>Other Requirements</w:t>
            </w:r>
          </w:p>
        </w:tc>
        <w:tc>
          <w:tcPr>
            <w:tcW w:w="7380" w:type="dxa"/>
            <w:tcBorders>
              <w:top w:val="single" w:sz="4" w:space="0" w:color="auto"/>
              <w:left w:val="single" w:sz="4" w:space="0" w:color="auto"/>
              <w:bottom w:val="single" w:sz="4" w:space="0" w:color="auto"/>
              <w:right w:val="single" w:sz="4" w:space="0" w:color="auto"/>
            </w:tcBorders>
          </w:tcPr>
          <w:p w14:paraId="7CB5C7B3" w14:textId="77777777" w:rsidR="00A8425B" w:rsidRPr="007B3ED5" w:rsidRDefault="00A8425B" w:rsidP="00A8425B">
            <w:pPr>
              <w:pStyle w:val="ListParagraph"/>
              <w:numPr>
                <w:ilvl w:val="0"/>
                <w:numId w:val="10"/>
              </w:numPr>
              <w:spacing w:after="0" w:line="240" w:lineRule="auto"/>
              <w:rPr>
                <w:rFonts w:ascii="Arial" w:hAnsi="Arial" w:cs="Arial"/>
              </w:rPr>
            </w:pPr>
            <w:r w:rsidRPr="007B3ED5">
              <w:rPr>
                <w:rFonts w:ascii="Arial" w:hAnsi="Arial" w:cs="Arial"/>
              </w:rPr>
              <w:t>Commitment to understanding current Health and Safety legislation as it applies to the area of policy and practice as it applies in their area of work.</w:t>
            </w:r>
          </w:p>
          <w:p w14:paraId="64BB086D" w14:textId="5C05D3AF" w:rsidR="00A8425B" w:rsidRPr="007B3ED5" w:rsidRDefault="00A8425B" w:rsidP="00A8425B">
            <w:pPr>
              <w:pStyle w:val="ListParagraph"/>
              <w:numPr>
                <w:ilvl w:val="0"/>
                <w:numId w:val="10"/>
              </w:numPr>
              <w:spacing w:after="0" w:line="240" w:lineRule="auto"/>
              <w:rPr>
                <w:rFonts w:ascii="Arial" w:hAnsi="Arial" w:cs="Arial"/>
              </w:rPr>
            </w:pPr>
            <w:r w:rsidRPr="007B3ED5">
              <w:rPr>
                <w:rFonts w:ascii="Arial" w:hAnsi="Arial" w:cs="Arial"/>
              </w:rPr>
              <w:t xml:space="preserve">Ability to manage and adhere to Health and Safety Policy, </w:t>
            </w:r>
            <w:r w:rsidR="009349DC" w:rsidRPr="007B3ED5">
              <w:rPr>
                <w:rFonts w:ascii="Arial" w:hAnsi="Arial" w:cs="Arial"/>
              </w:rPr>
              <w:t>practices,</w:t>
            </w:r>
            <w:r w:rsidRPr="007B3ED5">
              <w:rPr>
                <w:rFonts w:ascii="Arial" w:hAnsi="Arial" w:cs="Arial"/>
              </w:rPr>
              <w:t xml:space="preserve"> and instructions.</w:t>
            </w:r>
          </w:p>
          <w:p w14:paraId="763F2BD0" w14:textId="77777777" w:rsidR="00A8425B" w:rsidRPr="007B3ED5" w:rsidRDefault="00A8425B" w:rsidP="00A8425B">
            <w:pPr>
              <w:pStyle w:val="ListParagraph"/>
              <w:numPr>
                <w:ilvl w:val="0"/>
                <w:numId w:val="10"/>
              </w:numPr>
              <w:spacing w:after="0" w:line="240" w:lineRule="auto"/>
              <w:rPr>
                <w:rFonts w:ascii="Arial" w:hAnsi="Arial" w:cs="Arial"/>
              </w:rPr>
            </w:pPr>
            <w:r w:rsidRPr="007B3ED5">
              <w:rPr>
                <w:rFonts w:ascii="Arial" w:hAnsi="Arial" w:cs="Arial"/>
              </w:rPr>
              <w:t>Awareness of the need to identify and manage hazards in the area of responsibility and the ability to contribute to an assessment and management of the associated risks.</w:t>
            </w:r>
          </w:p>
          <w:p w14:paraId="022327C3" w14:textId="3F0292BB" w:rsidR="00A8425B" w:rsidRPr="007B3ED5" w:rsidRDefault="00A8425B" w:rsidP="00A8425B">
            <w:pPr>
              <w:pStyle w:val="ListParagraph"/>
              <w:numPr>
                <w:ilvl w:val="0"/>
                <w:numId w:val="10"/>
              </w:numPr>
              <w:spacing w:after="0" w:line="240" w:lineRule="auto"/>
              <w:rPr>
                <w:rFonts w:ascii="Arial" w:hAnsi="Arial" w:cs="Arial"/>
              </w:rPr>
            </w:pPr>
            <w:r w:rsidRPr="007B3ED5">
              <w:rPr>
                <w:rFonts w:ascii="Arial" w:hAnsi="Arial" w:cs="Arial"/>
              </w:rPr>
              <w:t>Commitment to continuing professional development and a willingness to learn.</w:t>
            </w:r>
          </w:p>
        </w:tc>
      </w:tr>
    </w:tbl>
    <w:p w14:paraId="03B45AF0" w14:textId="091F333D" w:rsidR="009031BB" w:rsidRPr="007B3ED5" w:rsidRDefault="009031BB" w:rsidP="001A2D1C">
      <w:pPr>
        <w:pStyle w:val="SMGSansmaintitle"/>
        <w:spacing w:after="0"/>
        <w:rPr>
          <w:rFonts w:ascii="Arial" w:hAnsi="Arial" w:cs="Arial"/>
          <w:sz w:val="22"/>
          <w:szCs w:val="22"/>
        </w:rPr>
      </w:pPr>
    </w:p>
    <w:p w14:paraId="50A4B8DA" w14:textId="5A545FE1" w:rsidR="004B2AB3" w:rsidRPr="007B3ED5" w:rsidRDefault="004B2AB3" w:rsidP="001A2D1C">
      <w:pPr>
        <w:pStyle w:val="SMGSansmaintitle"/>
        <w:spacing w:after="0"/>
        <w:rPr>
          <w:rFonts w:ascii="Arial" w:hAnsi="Arial" w:cs="Arial"/>
          <w:sz w:val="22"/>
          <w:szCs w:val="22"/>
        </w:rPr>
      </w:pPr>
    </w:p>
    <w:sectPr w:rsidR="004B2AB3" w:rsidRPr="007B3ED5" w:rsidSect="00905659">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35E0" w14:textId="77777777" w:rsidR="00905659" w:rsidRDefault="00905659" w:rsidP="006A6FA3">
      <w:pPr>
        <w:spacing w:after="0" w:line="240" w:lineRule="auto"/>
      </w:pPr>
      <w:r>
        <w:separator/>
      </w:r>
    </w:p>
  </w:endnote>
  <w:endnote w:type="continuationSeparator" w:id="0">
    <w:p w14:paraId="0ED83CCD" w14:textId="77777777" w:rsidR="00905659" w:rsidRDefault="00905659" w:rsidP="006A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MGSans Medium">
    <w:altName w:val="Calibri"/>
    <w:charset w:val="00"/>
    <w:family w:val="auto"/>
    <w:pitch w:val="variable"/>
    <w:sig w:usb0="A00000EF" w:usb1="4000206B" w:usb2="00000000" w:usb3="00000000" w:csb0="00000083" w:csb1="00000000"/>
  </w:font>
  <w:font w:name="SMGSans Light">
    <w:altName w:val="Calibri"/>
    <w:panose1 w:val="00000000000000000000"/>
    <w:charset w:val="00"/>
    <w:family w:val="modern"/>
    <w:notTrueType/>
    <w:pitch w:val="variable"/>
    <w:sig w:usb0="A00000EF" w:usb1="4000206B" w:usb2="00000000" w:usb3="00000000" w:csb0="0000008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3ACB" w14:textId="77777777" w:rsidR="00905659" w:rsidRDefault="00905659" w:rsidP="006A6FA3">
      <w:pPr>
        <w:spacing w:after="0" w:line="240" w:lineRule="auto"/>
      </w:pPr>
      <w:r>
        <w:separator/>
      </w:r>
    </w:p>
  </w:footnote>
  <w:footnote w:type="continuationSeparator" w:id="0">
    <w:p w14:paraId="288D8C15" w14:textId="77777777" w:rsidR="00905659" w:rsidRDefault="00905659" w:rsidP="006A6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779"/>
    <w:multiLevelType w:val="hybridMultilevel"/>
    <w:tmpl w:val="6D12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C6D83"/>
    <w:multiLevelType w:val="hybridMultilevel"/>
    <w:tmpl w:val="302C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97CD1"/>
    <w:multiLevelType w:val="hybridMultilevel"/>
    <w:tmpl w:val="D1DC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D2CA3"/>
    <w:multiLevelType w:val="hybridMultilevel"/>
    <w:tmpl w:val="D5E8A3D4"/>
    <w:lvl w:ilvl="0" w:tplc="9A52E420">
      <w:start w:val="1"/>
      <w:numFmt w:val="bullet"/>
      <w:pStyle w:val="SMGSans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A386A"/>
    <w:multiLevelType w:val="hybridMultilevel"/>
    <w:tmpl w:val="DB807924"/>
    <w:lvl w:ilvl="0" w:tplc="82AC6F94">
      <w:start w:val="1"/>
      <w:numFmt w:val="bullet"/>
      <w:lvlText w:val=""/>
      <w:lvlJc w:val="left"/>
      <w:pPr>
        <w:tabs>
          <w:tab w:val="num" w:pos="1476"/>
        </w:tabs>
        <w:ind w:left="1476" w:hanging="341"/>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FD01FCB"/>
    <w:multiLevelType w:val="hybridMultilevel"/>
    <w:tmpl w:val="08D66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F0260"/>
    <w:multiLevelType w:val="hybridMultilevel"/>
    <w:tmpl w:val="ED04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B5B8C"/>
    <w:multiLevelType w:val="hybridMultilevel"/>
    <w:tmpl w:val="B4A00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BE3522"/>
    <w:multiLevelType w:val="hybridMultilevel"/>
    <w:tmpl w:val="367454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711360"/>
    <w:multiLevelType w:val="hybridMultilevel"/>
    <w:tmpl w:val="D918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86120"/>
    <w:multiLevelType w:val="hybridMultilevel"/>
    <w:tmpl w:val="91D2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2C1722"/>
    <w:multiLevelType w:val="hybridMultilevel"/>
    <w:tmpl w:val="CD54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2439A"/>
    <w:multiLevelType w:val="hybridMultilevel"/>
    <w:tmpl w:val="6F9C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269A9"/>
    <w:multiLevelType w:val="hybridMultilevel"/>
    <w:tmpl w:val="7A3836C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57316A9"/>
    <w:multiLevelType w:val="hybridMultilevel"/>
    <w:tmpl w:val="6F408A60"/>
    <w:lvl w:ilvl="0" w:tplc="FFFFFFFF">
      <w:start w:val="1"/>
      <w:numFmt w:val="decimal"/>
      <w:lvlText w:val="%1."/>
      <w:lvlJc w:val="left"/>
      <w:pPr>
        <w:tabs>
          <w:tab w:val="num" w:pos="360"/>
        </w:tabs>
        <w:ind w:left="360" w:hanging="360"/>
      </w:pPr>
      <w:rPr>
        <w:rFonts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76AC710A"/>
    <w:multiLevelType w:val="hybridMultilevel"/>
    <w:tmpl w:val="C04E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971824"/>
    <w:multiLevelType w:val="hybridMultilevel"/>
    <w:tmpl w:val="9BAA2F32"/>
    <w:lvl w:ilvl="0" w:tplc="F5F08B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EC4A66"/>
    <w:multiLevelType w:val="hybridMultilevel"/>
    <w:tmpl w:val="BB44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8185505">
    <w:abstractNumId w:val="3"/>
  </w:num>
  <w:num w:numId="2" w16cid:durableId="294680167">
    <w:abstractNumId w:val="11"/>
  </w:num>
  <w:num w:numId="3" w16cid:durableId="458770192">
    <w:abstractNumId w:val="5"/>
  </w:num>
  <w:num w:numId="4" w16cid:durableId="489444108">
    <w:abstractNumId w:val="7"/>
  </w:num>
  <w:num w:numId="5" w16cid:durableId="303051756">
    <w:abstractNumId w:val="4"/>
  </w:num>
  <w:num w:numId="6" w16cid:durableId="379598243">
    <w:abstractNumId w:val="8"/>
  </w:num>
  <w:num w:numId="7" w16cid:durableId="563564958">
    <w:abstractNumId w:val="12"/>
  </w:num>
  <w:num w:numId="8" w16cid:durableId="593562410">
    <w:abstractNumId w:val="0"/>
  </w:num>
  <w:num w:numId="9" w16cid:durableId="413161069">
    <w:abstractNumId w:val="14"/>
  </w:num>
  <w:num w:numId="10" w16cid:durableId="35618333">
    <w:abstractNumId w:val="17"/>
  </w:num>
  <w:num w:numId="11" w16cid:durableId="727534521">
    <w:abstractNumId w:val="9"/>
  </w:num>
  <w:num w:numId="12" w16cid:durableId="604073023">
    <w:abstractNumId w:val="1"/>
  </w:num>
  <w:num w:numId="13" w16cid:durableId="1950039053">
    <w:abstractNumId w:val="15"/>
  </w:num>
  <w:num w:numId="14" w16cid:durableId="580912751">
    <w:abstractNumId w:val="16"/>
  </w:num>
  <w:num w:numId="15" w16cid:durableId="973369983">
    <w:abstractNumId w:val="6"/>
  </w:num>
  <w:num w:numId="16" w16cid:durableId="1149325035">
    <w:abstractNumId w:val="10"/>
  </w:num>
  <w:num w:numId="17" w16cid:durableId="1311865702">
    <w:abstractNumId w:val="13"/>
  </w:num>
  <w:num w:numId="18" w16cid:durableId="61999452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5E"/>
    <w:rsid w:val="00055B22"/>
    <w:rsid w:val="00064C31"/>
    <w:rsid w:val="00064F3E"/>
    <w:rsid w:val="00094094"/>
    <w:rsid w:val="000A3414"/>
    <w:rsid w:val="000B76BF"/>
    <w:rsid w:val="000C5B4D"/>
    <w:rsid w:val="001153B9"/>
    <w:rsid w:val="001557FF"/>
    <w:rsid w:val="00162A5C"/>
    <w:rsid w:val="00173D22"/>
    <w:rsid w:val="00175768"/>
    <w:rsid w:val="001A0FB5"/>
    <w:rsid w:val="001A2D1C"/>
    <w:rsid w:val="001B0F87"/>
    <w:rsid w:val="002175ED"/>
    <w:rsid w:val="00227345"/>
    <w:rsid w:val="0023471A"/>
    <w:rsid w:val="00276169"/>
    <w:rsid w:val="00296BDB"/>
    <w:rsid w:val="002A5FEC"/>
    <w:rsid w:val="002E2A26"/>
    <w:rsid w:val="002F091C"/>
    <w:rsid w:val="00302CBD"/>
    <w:rsid w:val="00320E01"/>
    <w:rsid w:val="00323FB8"/>
    <w:rsid w:val="0032479A"/>
    <w:rsid w:val="003437D4"/>
    <w:rsid w:val="0036198F"/>
    <w:rsid w:val="00374DF3"/>
    <w:rsid w:val="00376A40"/>
    <w:rsid w:val="00394B91"/>
    <w:rsid w:val="003D3DA7"/>
    <w:rsid w:val="003E4C79"/>
    <w:rsid w:val="003F0583"/>
    <w:rsid w:val="00405AC7"/>
    <w:rsid w:val="004137B8"/>
    <w:rsid w:val="00476D60"/>
    <w:rsid w:val="004921A1"/>
    <w:rsid w:val="004B2AB3"/>
    <w:rsid w:val="00502146"/>
    <w:rsid w:val="00513E66"/>
    <w:rsid w:val="00515CEC"/>
    <w:rsid w:val="00517DCC"/>
    <w:rsid w:val="0053447C"/>
    <w:rsid w:val="00577FA1"/>
    <w:rsid w:val="005B0E7D"/>
    <w:rsid w:val="005F5681"/>
    <w:rsid w:val="00634E68"/>
    <w:rsid w:val="00665030"/>
    <w:rsid w:val="00670283"/>
    <w:rsid w:val="00691B1D"/>
    <w:rsid w:val="006A6FA3"/>
    <w:rsid w:val="006A7DB2"/>
    <w:rsid w:val="00704419"/>
    <w:rsid w:val="007167A3"/>
    <w:rsid w:val="00753139"/>
    <w:rsid w:val="007860AB"/>
    <w:rsid w:val="00786315"/>
    <w:rsid w:val="00792DBC"/>
    <w:rsid w:val="007A0147"/>
    <w:rsid w:val="007A6796"/>
    <w:rsid w:val="007B0FBA"/>
    <w:rsid w:val="007B3ED5"/>
    <w:rsid w:val="007D7F3F"/>
    <w:rsid w:val="00800E44"/>
    <w:rsid w:val="00863F4F"/>
    <w:rsid w:val="008A5B7D"/>
    <w:rsid w:val="008D02D1"/>
    <w:rsid w:val="008F226C"/>
    <w:rsid w:val="009005D4"/>
    <w:rsid w:val="009031BB"/>
    <w:rsid w:val="00905659"/>
    <w:rsid w:val="009231CC"/>
    <w:rsid w:val="009267E2"/>
    <w:rsid w:val="009345BB"/>
    <w:rsid w:val="009349DC"/>
    <w:rsid w:val="00943A1A"/>
    <w:rsid w:val="00963AAC"/>
    <w:rsid w:val="009C1CF3"/>
    <w:rsid w:val="009D509E"/>
    <w:rsid w:val="00A21D9C"/>
    <w:rsid w:val="00A3014B"/>
    <w:rsid w:val="00A8425B"/>
    <w:rsid w:val="00AA7B23"/>
    <w:rsid w:val="00AD3F59"/>
    <w:rsid w:val="00B0000B"/>
    <w:rsid w:val="00B845AB"/>
    <w:rsid w:val="00BA473B"/>
    <w:rsid w:val="00BC46E3"/>
    <w:rsid w:val="00BD157F"/>
    <w:rsid w:val="00BF5D45"/>
    <w:rsid w:val="00C0295A"/>
    <w:rsid w:val="00C076E2"/>
    <w:rsid w:val="00C1199F"/>
    <w:rsid w:val="00C31C2D"/>
    <w:rsid w:val="00C43E83"/>
    <w:rsid w:val="00C6539B"/>
    <w:rsid w:val="00C667B2"/>
    <w:rsid w:val="00C9690F"/>
    <w:rsid w:val="00CF3722"/>
    <w:rsid w:val="00D424AD"/>
    <w:rsid w:val="00D5546B"/>
    <w:rsid w:val="00D61A85"/>
    <w:rsid w:val="00DA175E"/>
    <w:rsid w:val="00DA2A84"/>
    <w:rsid w:val="00DD1E85"/>
    <w:rsid w:val="00E65A95"/>
    <w:rsid w:val="00E80948"/>
    <w:rsid w:val="00EB4BCD"/>
    <w:rsid w:val="00EE6902"/>
    <w:rsid w:val="00EF5208"/>
    <w:rsid w:val="00F95B39"/>
    <w:rsid w:val="00FB3EED"/>
    <w:rsid w:val="00FB476F"/>
    <w:rsid w:val="00FC5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F35E0"/>
  <w15:chartTrackingRefBased/>
  <w15:docId w15:val="{F13675AC-E0A7-4903-9E48-D6BA46C8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75E"/>
    <w:pPr>
      <w:spacing w:after="200" w:line="276" w:lineRule="auto"/>
    </w:pPr>
    <w:rPr>
      <w:rFonts w:ascii="Calibri" w:eastAsia="Calibri" w:hAnsi="Calibri" w:cs="Times New Roman"/>
    </w:rPr>
  </w:style>
  <w:style w:type="paragraph" w:styleId="Heading3">
    <w:name w:val="heading 3"/>
    <w:basedOn w:val="Normal"/>
    <w:next w:val="Normal"/>
    <w:link w:val="Heading3Char"/>
    <w:uiPriority w:val="1"/>
    <w:qFormat/>
    <w:rsid w:val="00704419"/>
    <w:pPr>
      <w:keepNext/>
      <w:spacing w:before="120" w:after="60" w:line="240" w:lineRule="auto"/>
      <w:ind w:left="720" w:hanging="720"/>
      <w:outlineLvl w:val="2"/>
    </w:pPr>
    <w:rPr>
      <w:rFonts w:ascii="Arial" w:eastAsia="Times New Roman" w:hAnsi="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GSansmaintitle">
    <w:name w:val="SMG Sans main title"/>
    <w:basedOn w:val="Normal"/>
    <w:qFormat/>
    <w:rsid w:val="00DA175E"/>
    <w:pPr>
      <w:spacing w:after="120" w:line="360" w:lineRule="auto"/>
    </w:pPr>
    <w:rPr>
      <w:rFonts w:ascii="SMGSans Medium" w:hAnsi="SMGSans Medium"/>
      <w:sz w:val="30"/>
      <w:szCs w:val="30"/>
    </w:rPr>
  </w:style>
  <w:style w:type="paragraph" w:customStyle="1" w:styleId="SMGSansbody">
    <w:name w:val="SMG Sans body"/>
    <w:basedOn w:val="Normal"/>
    <w:qFormat/>
    <w:rsid w:val="00DA175E"/>
    <w:pPr>
      <w:spacing w:after="120"/>
    </w:pPr>
    <w:rPr>
      <w:rFonts w:ascii="SMGSans Light" w:hAnsi="SMGSans Light"/>
    </w:rPr>
  </w:style>
  <w:style w:type="paragraph" w:customStyle="1" w:styleId="SMGSansbullets">
    <w:name w:val="SMG Sans bullets"/>
    <w:basedOn w:val="ListParagraph"/>
    <w:qFormat/>
    <w:rsid w:val="00DA175E"/>
    <w:pPr>
      <w:numPr>
        <w:numId w:val="1"/>
      </w:numPr>
      <w:spacing w:after="120"/>
    </w:pPr>
    <w:rPr>
      <w:rFonts w:ascii="SMGSans Light" w:hAnsi="SMGSans Light"/>
    </w:rPr>
  </w:style>
  <w:style w:type="character" w:styleId="Hyperlink">
    <w:name w:val="Hyperlink"/>
    <w:rsid w:val="00DA175E"/>
    <w:rPr>
      <w:color w:val="0000FF"/>
      <w:u w:val="single"/>
    </w:rPr>
  </w:style>
  <w:style w:type="paragraph" w:styleId="ListParagraph">
    <w:name w:val="List Paragraph"/>
    <w:basedOn w:val="Normal"/>
    <w:uiPriority w:val="34"/>
    <w:qFormat/>
    <w:rsid w:val="00DA175E"/>
    <w:pPr>
      <w:ind w:left="720"/>
      <w:contextualSpacing/>
    </w:pPr>
  </w:style>
  <w:style w:type="character" w:customStyle="1" w:styleId="Heading3Char">
    <w:name w:val="Heading 3 Char"/>
    <w:basedOn w:val="DefaultParagraphFont"/>
    <w:link w:val="Heading3"/>
    <w:uiPriority w:val="1"/>
    <w:rsid w:val="00704419"/>
    <w:rPr>
      <w:rFonts w:ascii="Arial" w:eastAsia="Times New Roman" w:hAnsi="Arial" w:cs="Times New Roman"/>
      <w:bCs/>
      <w:sz w:val="24"/>
      <w:szCs w:val="26"/>
    </w:rPr>
  </w:style>
  <w:style w:type="paragraph" w:customStyle="1" w:styleId="DefaultText">
    <w:name w:val="Default Text"/>
    <w:basedOn w:val="Normal"/>
    <w:rsid w:val="00704419"/>
    <w:pPr>
      <w:spacing w:after="0" w:line="240" w:lineRule="auto"/>
    </w:pPr>
    <w:rPr>
      <w:rFonts w:ascii="Times New Roman" w:eastAsia="Times New Roman" w:hAnsi="Times New Roman"/>
      <w:noProof/>
      <w:sz w:val="24"/>
      <w:szCs w:val="20"/>
    </w:rPr>
  </w:style>
  <w:style w:type="paragraph" w:styleId="BodyText">
    <w:name w:val="Body Text"/>
    <w:basedOn w:val="Normal"/>
    <w:link w:val="BodyTextChar"/>
    <w:qFormat/>
    <w:rsid w:val="001A0FB5"/>
    <w:pPr>
      <w:spacing w:after="120" w:line="240" w:lineRule="auto"/>
    </w:pPr>
    <w:rPr>
      <w:rFonts w:ascii="Arial" w:eastAsia="Times New Roman" w:hAnsi="Arial" w:cs="Arial"/>
      <w:sz w:val="24"/>
      <w:szCs w:val="20"/>
      <w:lang w:eastAsia="en-GB"/>
    </w:rPr>
  </w:style>
  <w:style w:type="character" w:customStyle="1" w:styleId="BodyTextChar">
    <w:name w:val="Body Text Char"/>
    <w:basedOn w:val="DefaultParagraphFont"/>
    <w:link w:val="BodyText"/>
    <w:uiPriority w:val="1"/>
    <w:rsid w:val="001A0FB5"/>
    <w:rPr>
      <w:rFonts w:ascii="Arial" w:eastAsia="Times New Roman" w:hAnsi="Arial" w:cs="Arial"/>
      <w:sz w:val="24"/>
      <w:szCs w:val="20"/>
      <w:lang w:eastAsia="en-GB"/>
    </w:rPr>
  </w:style>
  <w:style w:type="paragraph" w:styleId="Header">
    <w:name w:val="header"/>
    <w:basedOn w:val="Normal"/>
    <w:link w:val="HeaderChar"/>
    <w:unhideWhenUsed/>
    <w:rsid w:val="006A6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FA3"/>
    <w:rPr>
      <w:rFonts w:ascii="Calibri" w:eastAsia="Calibri" w:hAnsi="Calibri" w:cs="Times New Roman"/>
    </w:rPr>
  </w:style>
  <w:style w:type="paragraph" w:styleId="Footer">
    <w:name w:val="footer"/>
    <w:basedOn w:val="Normal"/>
    <w:link w:val="FooterChar"/>
    <w:uiPriority w:val="99"/>
    <w:unhideWhenUsed/>
    <w:rsid w:val="006A6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FA3"/>
    <w:rPr>
      <w:rFonts w:ascii="Calibri" w:eastAsia="Calibri" w:hAnsi="Calibri" w:cs="Times New Roman"/>
    </w:rPr>
  </w:style>
  <w:style w:type="paragraph" w:styleId="BodyText2">
    <w:name w:val="Body Text 2"/>
    <w:basedOn w:val="Normal"/>
    <w:link w:val="BodyText2Char"/>
    <w:rsid w:val="003437D4"/>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3437D4"/>
    <w:rPr>
      <w:rFonts w:ascii="Times New Roman" w:eastAsia="Times New Roman" w:hAnsi="Times New Roman" w:cs="Times New Roman"/>
      <w:sz w:val="20"/>
      <w:szCs w:val="20"/>
      <w:lang w:eastAsia="en-GB"/>
    </w:rPr>
  </w:style>
  <w:style w:type="paragraph" w:styleId="DocumentMap">
    <w:name w:val="Document Map"/>
    <w:basedOn w:val="Normal"/>
    <w:link w:val="DocumentMapChar"/>
    <w:semiHidden/>
    <w:rsid w:val="001B0F87"/>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1B0F87"/>
    <w:rPr>
      <w:rFonts w:ascii="Tahoma" w:eastAsia="Times New Roman" w:hAnsi="Tahoma" w:cs="Tahoma"/>
      <w:sz w:val="20"/>
      <w:szCs w:val="20"/>
      <w:shd w:val="clear" w:color="auto" w:fill="000080"/>
      <w:lang w:eastAsia="en-GB"/>
    </w:rPr>
  </w:style>
  <w:style w:type="character" w:styleId="CommentReference">
    <w:name w:val="annotation reference"/>
    <w:basedOn w:val="DefaultParagraphFont"/>
    <w:uiPriority w:val="99"/>
    <w:unhideWhenUsed/>
    <w:rsid w:val="00AA7B23"/>
    <w:rPr>
      <w:sz w:val="16"/>
      <w:szCs w:val="16"/>
    </w:rPr>
  </w:style>
  <w:style w:type="paragraph" w:styleId="CommentText">
    <w:name w:val="annotation text"/>
    <w:basedOn w:val="Normal"/>
    <w:link w:val="CommentTextChar"/>
    <w:unhideWhenUsed/>
    <w:rsid w:val="00AA7B23"/>
    <w:pPr>
      <w:spacing w:line="240" w:lineRule="auto"/>
    </w:pPr>
    <w:rPr>
      <w:sz w:val="20"/>
      <w:szCs w:val="20"/>
    </w:rPr>
  </w:style>
  <w:style w:type="character" w:customStyle="1" w:styleId="CommentTextChar">
    <w:name w:val="Comment Text Char"/>
    <w:basedOn w:val="DefaultParagraphFont"/>
    <w:link w:val="CommentText"/>
    <w:rsid w:val="00AA7B2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A7B23"/>
    <w:rPr>
      <w:b/>
      <w:bCs/>
    </w:rPr>
  </w:style>
  <w:style w:type="character" w:customStyle="1" w:styleId="CommentSubjectChar">
    <w:name w:val="Comment Subject Char"/>
    <w:basedOn w:val="CommentTextChar"/>
    <w:link w:val="CommentSubject"/>
    <w:uiPriority w:val="99"/>
    <w:semiHidden/>
    <w:rsid w:val="00AA7B23"/>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B2AB3"/>
    <w:pPr>
      <w:spacing w:after="120"/>
      <w:ind w:left="360"/>
    </w:pPr>
  </w:style>
  <w:style w:type="character" w:customStyle="1" w:styleId="BodyTextIndentChar">
    <w:name w:val="Body Text Indent Char"/>
    <w:basedOn w:val="DefaultParagraphFont"/>
    <w:link w:val="BodyTextIndent"/>
    <w:uiPriority w:val="99"/>
    <w:semiHidden/>
    <w:rsid w:val="004B2AB3"/>
    <w:rPr>
      <w:rFonts w:ascii="Calibri" w:eastAsia="Calibri" w:hAnsi="Calibri" w:cs="Times New Roman"/>
    </w:rPr>
  </w:style>
  <w:style w:type="paragraph" w:customStyle="1" w:styleId="pf0">
    <w:name w:val="pf0"/>
    <w:basedOn w:val="Normal"/>
    <w:rsid w:val="00FB3E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FB3EED"/>
    <w:rPr>
      <w:rFonts w:ascii="Segoe UI" w:hAnsi="Segoe UI" w:cs="Segoe UI" w:hint="default"/>
      <w:sz w:val="18"/>
      <w:szCs w:val="18"/>
    </w:rPr>
  </w:style>
  <w:style w:type="table" w:styleId="TableGrid">
    <w:name w:val="Table Grid"/>
    <w:basedOn w:val="TableNormal"/>
    <w:rsid w:val="00FB3E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02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95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10798">
      <w:bodyDiv w:val="1"/>
      <w:marLeft w:val="0"/>
      <w:marRight w:val="0"/>
      <w:marTop w:val="0"/>
      <w:marBottom w:val="0"/>
      <w:divBdr>
        <w:top w:val="none" w:sz="0" w:space="0" w:color="auto"/>
        <w:left w:val="none" w:sz="0" w:space="0" w:color="auto"/>
        <w:bottom w:val="none" w:sz="0" w:space="0" w:color="auto"/>
        <w:right w:val="none" w:sz="0" w:space="0" w:color="auto"/>
      </w:divBdr>
    </w:div>
    <w:div w:id="773861138">
      <w:bodyDiv w:val="1"/>
      <w:marLeft w:val="0"/>
      <w:marRight w:val="0"/>
      <w:marTop w:val="0"/>
      <w:marBottom w:val="0"/>
      <w:divBdr>
        <w:top w:val="none" w:sz="0" w:space="0" w:color="auto"/>
        <w:left w:val="none" w:sz="0" w:space="0" w:color="auto"/>
        <w:bottom w:val="none" w:sz="0" w:space="0" w:color="auto"/>
        <w:right w:val="none" w:sz="0" w:space="0" w:color="auto"/>
      </w:divBdr>
    </w:div>
    <w:div w:id="192761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E496350166BF4C81E915D0FC3F1EF4" ma:contentTypeVersion="15" ma:contentTypeDescription="Create a new document." ma:contentTypeScope="" ma:versionID="6106f29204820e1992cfc5b889883271">
  <xsd:schema xmlns:xsd="http://www.w3.org/2001/XMLSchema" xmlns:xs="http://www.w3.org/2001/XMLSchema" xmlns:p="http://schemas.microsoft.com/office/2006/metadata/properties" xmlns:ns2="aa6cf031-07f7-4128-8072-5220ff9ba030" xmlns:ns3="a8e16080-81fa-412f-a11e-3f2282ef6834" targetNamespace="http://schemas.microsoft.com/office/2006/metadata/properties" ma:root="true" ma:fieldsID="4b41135a9f25006a434ab2aa60599b7f" ns2:_="" ns3:_="">
    <xsd:import namespace="aa6cf031-07f7-4128-8072-5220ff9ba030"/>
    <xsd:import namespace="a8e16080-81fa-412f-a11e-3f2282ef68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cf031-07f7-4128-8072-5220ff9ba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bc1348-731a-452e-bd12-ce1a95bd8a2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16080-81fa-412f-a11e-3f2282ef68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9738438-653b-4bef-a2bc-6f0bb303a9b7}" ma:internalName="TaxCatchAll" ma:showField="CatchAllData" ma:web="a8e16080-81fa-412f-a11e-3f2282ef6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8e16080-81fa-412f-a11e-3f2282ef6834" xsi:nil="true"/>
    <lcf76f155ced4ddcb4097134ff3c332f xmlns="aa6cf031-07f7-4128-8072-5220ff9ba0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E3BFDF-F518-434F-A937-D4B4B5EAA5BB}">
  <ds:schemaRefs>
    <ds:schemaRef ds:uri="http://schemas.openxmlformats.org/officeDocument/2006/bibliography"/>
  </ds:schemaRefs>
</ds:datastoreItem>
</file>

<file path=customXml/itemProps2.xml><?xml version="1.0" encoding="utf-8"?>
<ds:datastoreItem xmlns:ds="http://schemas.openxmlformats.org/officeDocument/2006/customXml" ds:itemID="{134531FB-8739-4199-9D66-021CACE3955F}"/>
</file>

<file path=customXml/itemProps3.xml><?xml version="1.0" encoding="utf-8"?>
<ds:datastoreItem xmlns:ds="http://schemas.openxmlformats.org/officeDocument/2006/customXml" ds:itemID="{3C7B99AD-B5FD-4C50-96D3-E6DCE4E5DC81}"/>
</file>

<file path=customXml/itemProps4.xml><?xml version="1.0" encoding="utf-8"?>
<ds:datastoreItem xmlns:ds="http://schemas.openxmlformats.org/officeDocument/2006/customXml" ds:itemID="{25A51DC0-464D-4AC0-98B6-2C710EDC00DE}"/>
</file>

<file path=docProps/app.xml><?xml version="1.0" encoding="utf-8"?>
<Properties xmlns="http://schemas.openxmlformats.org/officeDocument/2006/extended-properties" xmlns:vt="http://schemas.openxmlformats.org/officeDocument/2006/docPropsVTypes">
  <Template>Normal</Template>
  <TotalTime>16</TotalTime>
  <Pages>5</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Thomas</dc:creator>
  <cp:keywords/>
  <dc:description/>
  <cp:lastModifiedBy>Helen Derbyshire</cp:lastModifiedBy>
  <cp:revision>6</cp:revision>
  <dcterms:created xsi:type="dcterms:W3CDTF">2024-02-12T14:34:00Z</dcterms:created>
  <dcterms:modified xsi:type="dcterms:W3CDTF">2024-02-12T15:12:00Z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0x0101007BE496350166BF4C81E915D0FC3F1EF4</vt:lpwstr>
  </property>
  <property fmtid="{D5CDD505-2E9C-101B-9397-08002B2CF9AE}" pid="3" name="MediaServiceImageTags">
    <vt:lpwstr/>
  </property>
</Properties>
</file>