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BC78" w14:textId="4AD46E31" w:rsidR="00910828" w:rsidRDefault="00910828" w:rsidP="00910828">
      <w:pPr>
        <w:pStyle w:val="Heading3"/>
        <w:ind w:left="0" w:firstLine="0"/>
        <w:rPr>
          <w:rFonts w:cs="Arial"/>
          <w:b/>
          <w:szCs w:val="24"/>
        </w:rPr>
      </w:pPr>
      <w:r w:rsidRPr="00350554">
        <w:rPr>
          <w:rFonts w:ascii="Avenir Book" w:hAnsi="Avenir Book" w:cs="Arial"/>
          <w:noProof/>
          <w:sz w:val="19"/>
          <w:szCs w:val="20"/>
          <w:lang w:eastAsia="en-GB"/>
        </w:rPr>
        <w:drawing>
          <wp:anchor distT="0" distB="0" distL="114300" distR="114300" simplePos="0" relativeHeight="251659264" behindDoc="1" locked="0" layoutInCell="1" allowOverlap="1" wp14:anchorId="43E2574C" wp14:editId="5ADF7D3D">
            <wp:simplePos x="0" y="0"/>
            <wp:positionH relativeFrom="margin">
              <wp:posOffset>1619250</wp:posOffset>
            </wp:positionH>
            <wp:positionV relativeFrom="paragraph">
              <wp:posOffset>-714375</wp:posOffset>
            </wp:positionV>
            <wp:extent cx="2503744" cy="110222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MT_BH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3744" cy="1102226"/>
                    </a:xfrm>
                    <a:prstGeom prst="rect">
                      <a:avLst/>
                    </a:prstGeom>
                  </pic:spPr>
                </pic:pic>
              </a:graphicData>
            </a:graphic>
            <wp14:sizeRelH relativeFrom="page">
              <wp14:pctWidth>0</wp14:pctWidth>
            </wp14:sizeRelH>
            <wp14:sizeRelV relativeFrom="page">
              <wp14:pctHeight>0</wp14:pctHeight>
            </wp14:sizeRelV>
          </wp:anchor>
        </w:drawing>
      </w:r>
    </w:p>
    <w:p w14:paraId="62AD5174" w14:textId="52943041" w:rsidR="00281EBB" w:rsidRDefault="00281EBB" w:rsidP="00910828">
      <w:pPr>
        <w:rPr>
          <w:b/>
          <w:bCs/>
          <w:szCs w:val="24"/>
        </w:rPr>
      </w:pPr>
    </w:p>
    <w:p w14:paraId="1A0C2161" w14:textId="77777777" w:rsidR="00910828" w:rsidRPr="00164C29" w:rsidRDefault="00910828" w:rsidP="00910828">
      <w:pPr>
        <w:rPr>
          <w:b/>
          <w:bCs/>
          <w:szCs w:val="24"/>
        </w:rPr>
      </w:pPr>
    </w:p>
    <w:p w14:paraId="2E1AC095" w14:textId="5BBB19B8" w:rsidR="00281EBB" w:rsidRDefault="00281EBB" w:rsidP="00281EBB">
      <w:pPr>
        <w:jc w:val="center"/>
        <w:rPr>
          <w:b/>
          <w:bCs/>
          <w:szCs w:val="24"/>
        </w:rPr>
      </w:pPr>
      <w:r w:rsidRPr="00164C29">
        <w:rPr>
          <w:b/>
          <w:bCs/>
          <w:szCs w:val="24"/>
        </w:rPr>
        <w:t xml:space="preserve">JOB DESCRIPTION </w:t>
      </w:r>
    </w:p>
    <w:p w14:paraId="33D69949" w14:textId="77777777" w:rsidR="00421A08" w:rsidRPr="00164C29" w:rsidRDefault="00421A08" w:rsidP="00281EBB">
      <w:pPr>
        <w:jc w:val="center"/>
        <w:rPr>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281EBB" w:rsidRPr="001A40A1" w14:paraId="2A7E5060" w14:textId="77777777" w:rsidTr="00B96319">
        <w:tc>
          <w:tcPr>
            <w:tcW w:w="1951" w:type="dxa"/>
            <w:tcBorders>
              <w:top w:val="single" w:sz="4" w:space="0" w:color="C0C0C0"/>
              <w:left w:val="single" w:sz="4" w:space="0" w:color="C0C0C0"/>
              <w:bottom w:val="single" w:sz="4" w:space="0" w:color="C0C0C0"/>
              <w:right w:val="single" w:sz="4" w:space="0" w:color="C0C0C0"/>
            </w:tcBorders>
            <w:hideMark/>
          </w:tcPr>
          <w:p w14:paraId="535AEE1E" w14:textId="77777777" w:rsidR="00281EBB" w:rsidRPr="001A40A1" w:rsidRDefault="00281EBB" w:rsidP="00B96319">
            <w:pPr>
              <w:jc w:val="both"/>
              <w:rPr>
                <w:b/>
                <w:bCs/>
                <w:sz w:val="22"/>
                <w:szCs w:val="22"/>
                <w:lang w:eastAsia="en-US"/>
              </w:rPr>
            </w:pPr>
            <w:r w:rsidRPr="001A40A1">
              <w:rPr>
                <w:b/>
                <w:bCs/>
                <w:sz w:val="22"/>
                <w:szCs w:val="22"/>
              </w:rPr>
              <w:t>Job Title:</w:t>
            </w:r>
            <w:r w:rsidRPr="001A40A1">
              <w:rPr>
                <w:b/>
                <w:bCs/>
                <w:sz w:val="22"/>
                <w:szCs w:val="22"/>
              </w:rPr>
              <w:tab/>
            </w:r>
          </w:p>
        </w:tc>
        <w:tc>
          <w:tcPr>
            <w:tcW w:w="6577" w:type="dxa"/>
            <w:tcBorders>
              <w:top w:val="single" w:sz="4" w:space="0" w:color="C0C0C0"/>
              <w:left w:val="single" w:sz="4" w:space="0" w:color="C0C0C0"/>
              <w:bottom w:val="single" w:sz="4" w:space="0" w:color="C0C0C0"/>
              <w:right w:val="single" w:sz="4" w:space="0" w:color="C0C0C0"/>
            </w:tcBorders>
            <w:hideMark/>
          </w:tcPr>
          <w:p w14:paraId="626DD481" w14:textId="32E9CFA0" w:rsidR="00281EBB" w:rsidRPr="001A40A1" w:rsidRDefault="00E47677" w:rsidP="00B96319">
            <w:pPr>
              <w:jc w:val="both"/>
              <w:rPr>
                <w:bCs/>
                <w:sz w:val="22"/>
                <w:szCs w:val="22"/>
                <w:lang w:eastAsia="en-US"/>
              </w:rPr>
            </w:pPr>
            <w:r>
              <w:rPr>
                <w:bCs/>
                <w:sz w:val="22"/>
                <w:szCs w:val="22"/>
              </w:rPr>
              <w:t>Facilities Manager</w:t>
            </w:r>
            <w:r w:rsidR="005160F8">
              <w:rPr>
                <w:bCs/>
                <w:sz w:val="22"/>
                <w:szCs w:val="22"/>
              </w:rPr>
              <w:t xml:space="preserve"> (H</w:t>
            </w:r>
            <w:r w:rsidR="00227E4A">
              <w:rPr>
                <w:bCs/>
                <w:sz w:val="22"/>
                <w:szCs w:val="22"/>
              </w:rPr>
              <w:t>ealth &amp; Safety</w:t>
            </w:r>
            <w:r w:rsidR="005160F8">
              <w:rPr>
                <w:bCs/>
                <w:sz w:val="22"/>
                <w:szCs w:val="22"/>
              </w:rPr>
              <w:t>)</w:t>
            </w:r>
          </w:p>
        </w:tc>
      </w:tr>
      <w:tr w:rsidR="00281EBB" w:rsidRPr="001A40A1" w14:paraId="16A8E96A" w14:textId="77777777" w:rsidTr="00B96319">
        <w:tc>
          <w:tcPr>
            <w:tcW w:w="1951" w:type="dxa"/>
            <w:tcBorders>
              <w:top w:val="single" w:sz="4" w:space="0" w:color="C0C0C0"/>
              <w:left w:val="single" w:sz="4" w:space="0" w:color="C0C0C0"/>
              <w:bottom w:val="single" w:sz="4" w:space="0" w:color="C0C0C0"/>
              <w:right w:val="single" w:sz="4" w:space="0" w:color="C0C0C0"/>
            </w:tcBorders>
            <w:hideMark/>
          </w:tcPr>
          <w:p w14:paraId="4ADE41D9" w14:textId="77777777" w:rsidR="00281EBB" w:rsidRPr="001A40A1" w:rsidRDefault="00281EBB" w:rsidP="00B96319">
            <w:pPr>
              <w:jc w:val="both"/>
              <w:rPr>
                <w:bCs/>
                <w:sz w:val="22"/>
                <w:szCs w:val="22"/>
                <w:lang w:eastAsia="en-US"/>
              </w:rPr>
            </w:pPr>
            <w:r w:rsidRPr="001A40A1">
              <w:rPr>
                <w:b/>
                <w:bCs/>
                <w:sz w:val="22"/>
                <w:szCs w:val="22"/>
              </w:rPr>
              <w:t>Reports to:</w:t>
            </w:r>
            <w:r w:rsidRPr="001A40A1">
              <w:rPr>
                <w:b/>
                <w:bCs/>
                <w:sz w:val="22"/>
                <w:szCs w:val="22"/>
              </w:rPr>
              <w:tab/>
            </w:r>
          </w:p>
        </w:tc>
        <w:tc>
          <w:tcPr>
            <w:tcW w:w="6577" w:type="dxa"/>
            <w:tcBorders>
              <w:top w:val="single" w:sz="4" w:space="0" w:color="C0C0C0"/>
              <w:left w:val="single" w:sz="4" w:space="0" w:color="C0C0C0"/>
              <w:bottom w:val="single" w:sz="4" w:space="0" w:color="C0C0C0"/>
              <w:right w:val="single" w:sz="4" w:space="0" w:color="C0C0C0"/>
            </w:tcBorders>
            <w:hideMark/>
          </w:tcPr>
          <w:p w14:paraId="4B910CE7" w14:textId="3CE0A5B4" w:rsidR="00281EBB" w:rsidRPr="001A40A1" w:rsidRDefault="00E47677" w:rsidP="00B96319">
            <w:pPr>
              <w:jc w:val="both"/>
              <w:rPr>
                <w:bCs/>
                <w:sz w:val="22"/>
                <w:szCs w:val="22"/>
                <w:lang w:eastAsia="en-US"/>
              </w:rPr>
            </w:pPr>
            <w:r>
              <w:rPr>
                <w:bCs/>
                <w:sz w:val="22"/>
                <w:szCs w:val="22"/>
              </w:rPr>
              <w:t>Head of Facilities, Buildings &amp; Risk</w:t>
            </w:r>
          </w:p>
        </w:tc>
      </w:tr>
      <w:tr w:rsidR="00281EBB" w:rsidRPr="001A40A1" w14:paraId="06F578FE" w14:textId="77777777" w:rsidTr="00B96319">
        <w:tc>
          <w:tcPr>
            <w:tcW w:w="1951" w:type="dxa"/>
            <w:tcBorders>
              <w:top w:val="single" w:sz="4" w:space="0" w:color="C0C0C0"/>
              <w:left w:val="single" w:sz="4" w:space="0" w:color="C0C0C0"/>
              <w:bottom w:val="single" w:sz="4" w:space="0" w:color="C0C0C0"/>
              <w:right w:val="single" w:sz="4" w:space="0" w:color="C0C0C0"/>
            </w:tcBorders>
            <w:hideMark/>
          </w:tcPr>
          <w:p w14:paraId="690F45C5" w14:textId="77777777" w:rsidR="00281EBB" w:rsidRPr="001A40A1" w:rsidRDefault="00281EBB" w:rsidP="00B96319">
            <w:pPr>
              <w:jc w:val="both"/>
              <w:rPr>
                <w:b/>
                <w:bCs/>
                <w:sz w:val="22"/>
                <w:szCs w:val="22"/>
                <w:lang w:eastAsia="en-US"/>
              </w:rPr>
            </w:pPr>
            <w:r w:rsidRPr="001A40A1">
              <w:rPr>
                <w:b/>
                <w:bCs/>
                <w:sz w:val="22"/>
                <w:szCs w:val="22"/>
              </w:rPr>
              <w:t>Department:</w:t>
            </w:r>
          </w:p>
        </w:tc>
        <w:tc>
          <w:tcPr>
            <w:tcW w:w="6577" w:type="dxa"/>
            <w:tcBorders>
              <w:top w:val="single" w:sz="4" w:space="0" w:color="C0C0C0"/>
              <w:left w:val="single" w:sz="4" w:space="0" w:color="C0C0C0"/>
              <w:bottom w:val="single" w:sz="4" w:space="0" w:color="C0C0C0"/>
              <w:right w:val="single" w:sz="4" w:space="0" w:color="C0C0C0"/>
            </w:tcBorders>
            <w:hideMark/>
          </w:tcPr>
          <w:p w14:paraId="09F49499" w14:textId="2FCC8C79" w:rsidR="00281EBB" w:rsidRPr="001A40A1" w:rsidRDefault="00421A08" w:rsidP="00B96319">
            <w:pPr>
              <w:jc w:val="both"/>
              <w:rPr>
                <w:bCs/>
                <w:sz w:val="22"/>
                <w:szCs w:val="22"/>
                <w:lang w:eastAsia="en-US"/>
              </w:rPr>
            </w:pPr>
            <w:r>
              <w:rPr>
                <w:bCs/>
                <w:sz w:val="22"/>
                <w:szCs w:val="22"/>
              </w:rPr>
              <w:t>Collections &amp; Conservation</w:t>
            </w:r>
          </w:p>
        </w:tc>
      </w:tr>
    </w:tbl>
    <w:p w14:paraId="7ED4A118" w14:textId="77777777" w:rsidR="006B2AFD" w:rsidRDefault="006B2AFD" w:rsidP="00281EBB">
      <w:pPr>
        <w:spacing w:after="120"/>
        <w:jc w:val="both"/>
        <w:rPr>
          <w:b/>
          <w:bCs/>
          <w:sz w:val="22"/>
          <w:szCs w:val="22"/>
        </w:rPr>
      </w:pPr>
    </w:p>
    <w:p w14:paraId="130AC62F" w14:textId="77777777" w:rsidR="00281EBB" w:rsidRPr="001A40A1" w:rsidRDefault="00281EBB" w:rsidP="00281EBB">
      <w:pPr>
        <w:spacing w:after="120"/>
        <w:jc w:val="both"/>
        <w:rPr>
          <w:b/>
          <w:bCs/>
          <w:sz w:val="22"/>
          <w:szCs w:val="22"/>
        </w:rPr>
      </w:pPr>
      <w:r w:rsidRPr="001A40A1">
        <w:rPr>
          <w:b/>
          <w:bCs/>
          <w:sz w:val="22"/>
          <w:szCs w:val="22"/>
        </w:rPr>
        <w:t>Purpose of the Job</w:t>
      </w:r>
    </w:p>
    <w:p w14:paraId="5F32B64B" w14:textId="48E08D34" w:rsidR="005C4FD5" w:rsidRDefault="00281EBB" w:rsidP="00094A62">
      <w:pPr>
        <w:pStyle w:val="BodyText"/>
        <w:jc w:val="both"/>
        <w:rPr>
          <w:sz w:val="22"/>
          <w:szCs w:val="22"/>
        </w:rPr>
      </w:pPr>
      <w:r w:rsidRPr="001A40A1">
        <w:rPr>
          <w:sz w:val="22"/>
          <w:szCs w:val="22"/>
        </w:rPr>
        <w:t xml:space="preserve">The </w:t>
      </w:r>
      <w:r w:rsidR="00094A62">
        <w:rPr>
          <w:sz w:val="22"/>
          <w:szCs w:val="22"/>
        </w:rPr>
        <w:t xml:space="preserve">Facilities Manager </w:t>
      </w:r>
      <w:r w:rsidR="00E0481C">
        <w:rPr>
          <w:sz w:val="22"/>
          <w:szCs w:val="22"/>
        </w:rPr>
        <w:t xml:space="preserve">(Health &amp; Safety) </w:t>
      </w:r>
      <w:r w:rsidR="00094A62">
        <w:rPr>
          <w:sz w:val="22"/>
          <w:szCs w:val="22"/>
        </w:rPr>
        <w:t xml:space="preserve">is </w:t>
      </w:r>
      <w:r w:rsidR="00094A62" w:rsidRPr="00094A62">
        <w:rPr>
          <w:sz w:val="22"/>
          <w:szCs w:val="22"/>
        </w:rPr>
        <w:t xml:space="preserve">responsible for supporting the delivery of an efficient, effective and flexible facilities service, to enable the successful operation of the </w:t>
      </w:r>
      <w:r w:rsidRPr="001A40A1">
        <w:rPr>
          <w:sz w:val="22"/>
          <w:szCs w:val="22"/>
        </w:rPr>
        <w:t>R</w:t>
      </w:r>
      <w:r w:rsidR="008625BF">
        <w:rPr>
          <w:sz w:val="22"/>
          <w:szCs w:val="22"/>
        </w:rPr>
        <w:t xml:space="preserve">oyal </w:t>
      </w:r>
      <w:r w:rsidR="005D36A8">
        <w:rPr>
          <w:sz w:val="22"/>
          <w:szCs w:val="22"/>
        </w:rPr>
        <w:t>P</w:t>
      </w:r>
      <w:r w:rsidR="008625BF">
        <w:rPr>
          <w:sz w:val="22"/>
          <w:szCs w:val="22"/>
        </w:rPr>
        <w:t xml:space="preserve">avilion &amp; Museums </w:t>
      </w:r>
      <w:r w:rsidR="005D36A8">
        <w:rPr>
          <w:sz w:val="22"/>
          <w:szCs w:val="22"/>
        </w:rPr>
        <w:t>T</w:t>
      </w:r>
      <w:r w:rsidR="008625BF">
        <w:rPr>
          <w:sz w:val="22"/>
          <w:szCs w:val="22"/>
        </w:rPr>
        <w:t>rust (RPMT)</w:t>
      </w:r>
      <w:r w:rsidR="00094A62">
        <w:rPr>
          <w:sz w:val="22"/>
          <w:szCs w:val="22"/>
        </w:rPr>
        <w:t>.</w:t>
      </w:r>
    </w:p>
    <w:p w14:paraId="0BCEA513" w14:textId="1FF42541" w:rsidR="00094A62" w:rsidRDefault="00094A62" w:rsidP="00094A62">
      <w:pPr>
        <w:pStyle w:val="BodyText"/>
        <w:jc w:val="both"/>
        <w:rPr>
          <w:sz w:val="22"/>
          <w:szCs w:val="22"/>
        </w:rPr>
      </w:pPr>
      <w:r>
        <w:rPr>
          <w:sz w:val="22"/>
          <w:szCs w:val="22"/>
        </w:rPr>
        <w:t xml:space="preserve">The postholder will </w:t>
      </w:r>
      <w:r w:rsidRPr="00094A62">
        <w:rPr>
          <w:sz w:val="22"/>
          <w:szCs w:val="22"/>
        </w:rPr>
        <w:t xml:space="preserve">be responsible for the day-to-day management of </w:t>
      </w:r>
      <w:r>
        <w:rPr>
          <w:sz w:val="22"/>
          <w:szCs w:val="22"/>
        </w:rPr>
        <w:t xml:space="preserve">RPMTs property portfolio </w:t>
      </w:r>
      <w:r w:rsidRPr="00094A62">
        <w:rPr>
          <w:sz w:val="22"/>
          <w:szCs w:val="22"/>
        </w:rPr>
        <w:t xml:space="preserve">ensuring that a consistent high quality customer service is provided to visitors. This includes ensuring that contractors for visitor facilities are monitored, and that Health &amp; Safety building and equipment checks are carried out. </w:t>
      </w:r>
    </w:p>
    <w:p w14:paraId="24A5BA38" w14:textId="72BE03AA" w:rsidR="00094A62" w:rsidRPr="00094A62" w:rsidRDefault="00094A62" w:rsidP="00094A62">
      <w:pPr>
        <w:pStyle w:val="BodyText"/>
        <w:jc w:val="both"/>
        <w:rPr>
          <w:sz w:val="22"/>
          <w:szCs w:val="22"/>
        </w:rPr>
      </w:pPr>
      <w:r w:rsidRPr="00094A62">
        <w:rPr>
          <w:sz w:val="22"/>
          <w:szCs w:val="22"/>
        </w:rPr>
        <w:t>The postholder will ensure that high standards are delivered and always maintained. They will assist with the provision of planned, preventative and reactive maintenance and repairs, and the co-ordination of back of house services.</w:t>
      </w:r>
    </w:p>
    <w:p w14:paraId="7E5EE66D" w14:textId="09DEE721" w:rsidR="005C4FD5" w:rsidRPr="001A40A1" w:rsidRDefault="005C4FD5" w:rsidP="005C4FD5">
      <w:pPr>
        <w:pStyle w:val="BodyText"/>
        <w:jc w:val="both"/>
        <w:rPr>
          <w:sz w:val="22"/>
          <w:szCs w:val="22"/>
        </w:rPr>
      </w:pPr>
      <w:r w:rsidRPr="005C4FD5">
        <w:rPr>
          <w:sz w:val="22"/>
          <w:szCs w:val="22"/>
        </w:rPr>
        <w:t>The postholder will operate across all of RPMT’s sites</w:t>
      </w:r>
      <w:r>
        <w:rPr>
          <w:sz w:val="22"/>
          <w:szCs w:val="22"/>
        </w:rPr>
        <w:t>.</w:t>
      </w:r>
    </w:p>
    <w:p w14:paraId="1DC899EA" w14:textId="77777777" w:rsidR="00281EBB" w:rsidRPr="001A40A1" w:rsidRDefault="00281EBB" w:rsidP="00281EBB">
      <w:pPr>
        <w:spacing w:after="120"/>
        <w:jc w:val="both"/>
        <w:rPr>
          <w:b/>
          <w:bCs/>
          <w:sz w:val="22"/>
          <w:szCs w:val="22"/>
        </w:rPr>
      </w:pPr>
      <w:r w:rsidRPr="001A40A1">
        <w:rPr>
          <w:b/>
          <w:bCs/>
          <w:sz w:val="22"/>
          <w:szCs w:val="22"/>
        </w:rPr>
        <w:t>Principal Accountabilities</w:t>
      </w:r>
    </w:p>
    <w:p w14:paraId="2AD3EEE5" w14:textId="77777777" w:rsidR="008A0980" w:rsidRPr="008A0980" w:rsidRDefault="008A0980" w:rsidP="008A0980">
      <w:pPr>
        <w:rPr>
          <w:color w:val="000000"/>
          <w:sz w:val="23"/>
          <w:szCs w:val="23"/>
        </w:rPr>
      </w:pPr>
    </w:p>
    <w:p w14:paraId="482F3199" w14:textId="5353A38C" w:rsidR="008A0980" w:rsidRDefault="008A0980" w:rsidP="008A0980">
      <w:pPr>
        <w:pStyle w:val="ListParagraph"/>
        <w:numPr>
          <w:ilvl w:val="0"/>
          <w:numId w:val="1"/>
        </w:numPr>
        <w:rPr>
          <w:color w:val="000000"/>
          <w:sz w:val="22"/>
          <w:szCs w:val="22"/>
        </w:rPr>
      </w:pPr>
      <w:r w:rsidRPr="008A0980">
        <w:rPr>
          <w:color w:val="000000"/>
          <w:sz w:val="22"/>
          <w:szCs w:val="22"/>
        </w:rPr>
        <w:t xml:space="preserve">To take the lead on setting standards for and reporting on Health &amp; Safety management across the RPMT property portfolio, and to carry out investigations and reports on accidents and near misses.  </w:t>
      </w:r>
    </w:p>
    <w:p w14:paraId="4AB6107E" w14:textId="77777777" w:rsidR="008A0980" w:rsidRDefault="008A0980" w:rsidP="008A0980">
      <w:pPr>
        <w:pStyle w:val="ListParagraph"/>
        <w:ind w:left="680"/>
        <w:rPr>
          <w:color w:val="000000"/>
          <w:sz w:val="22"/>
          <w:szCs w:val="22"/>
        </w:rPr>
      </w:pPr>
    </w:p>
    <w:p w14:paraId="372299BE" w14:textId="6025ED6E" w:rsidR="008A0980" w:rsidRPr="008A0980" w:rsidRDefault="008A0980" w:rsidP="008A0980">
      <w:pPr>
        <w:pStyle w:val="ListParagraph"/>
        <w:numPr>
          <w:ilvl w:val="0"/>
          <w:numId w:val="1"/>
        </w:numPr>
        <w:rPr>
          <w:color w:val="000000"/>
          <w:sz w:val="22"/>
          <w:szCs w:val="22"/>
        </w:rPr>
      </w:pPr>
      <w:r w:rsidRPr="008A0980">
        <w:rPr>
          <w:color w:val="000000"/>
          <w:sz w:val="22"/>
          <w:szCs w:val="22"/>
        </w:rPr>
        <w:t xml:space="preserve">To design, implement and monitor procedures for the day-to-day operation </w:t>
      </w:r>
      <w:r>
        <w:rPr>
          <w:color w:val="000000"/>
          <w:sz w:val="22"/>
          <w:szCs w:val="22"/>
        </w:rPr>
        <w:t>of the RPMT property portfolio</w:t>
      </w:r>
      <w:r w:rsidRPr="008A0980">
        <w:rPr>
          <w:color w:val="000000"/>
          <w:sz w:val="22"/>
          <w:szCs w:val="22"/>
        </w:rPr>
        <w:t xml:space="preserve">, including </w:t>
      </w:r>
      <w:r>
        <w:rPr>
          <w:color w:val="000000"/>
          <w:sz w:val="22"/>
          <w:szCs w:val="22"/>
        </w:rPr>
        <w:t xml:space="preserve">the </w:t>
      </w:r>
      <w:r w:rsidRPr="008A0980">
        <w:rPr>
          <w:color w:val="000000"/>
          <w:sz w:val="22"/>
          <w:szCs w:val="22"/>
        </w:rPr>
        <w:t xml:space="preserve">management of non-public spaces e.g. storage areas, etc. Health &amp; Safety building checks, building and equipment maintenance. </w:t>
      </w:r>
    </w:p>
    <w:p w14:paraId="7ADB58EE" w14:textId="77777777" w:rsidR="008A0980" w:rsidRPr="008A0980" w:rsidRDefault="008A0980" w:rsidP="008A0980">
      <w:pPr>
        <w:pStyle w:val="ListParagraph"/>
        <w:ind w:left="680"/>
        <w:rPr>
          <w:color w:val="000000"/>
          <w:sz w:val="22"/>
          <w:szCs w:val="22"/>
        </w:rPr>
      </w:pPr>
    </w:p>
    <w:p w14:paraId="4EAB7D2E" w14:textId="1F809904" w:rsidR="00646575" w:rsidRPr="00646575" w:rsidRDefault="00646575" w:rsidP="00646575">
      <w:pPr>
        <w:pStyle w:val="ListParagraph"/>
        <w:numPr>
          <w:ilvl w:val="0"/>
          <w:numId w:val="1"/>
        </w:numPr>
        <w:rPr>
          <w:color w:val="000000"/>
          <w:sz w:val="23"/>
          <w:szCs w:val="23"/>
        </w:rPr>
      </w:pPr>
      <w:r w:rsidRPr="00646575">
        <w:rPr>
          <w:color w:val="000000"/>
          <w:sz w:val="23"/>
          <w:szCs w:val="23"/>
        </w:rPr>
        <w:t xml:space="preserve">To be responsible for scheduling of all day-to-day maintenance, to book in and supervise </w:t>
      </w:r>
      <w:r>
        <w:rPr>
          <w:color w:val="000000"/>
          <w:sz w:val="23"/>
          <w:szCs w:val="23"/>
        </w:rPr>
        <w:t xml:space="preserve">and manage </w:t>
      </w:r>
      <w:r w:rsidRPr="00646575">
        <w:rPr>
          <w:color w:val="000000"/>
          <w:sz w:val="23"/>
          <w:szCs w:val="23"/>
        </w:rPr>
        <w:t xml:space="preserve">contractors coming to the sites, ensuring that extreme care is taken in how maintenance is carried out, that safe working practices are used, and that due care and attention is paid to the conservation and security needs of the buildings </w:t>
      </w:r>
    </w:p>
    <w:p w14:paraId="2624681B" w14:textId="77777777" w:rsidR="00646575" w:rsidRPr="004B6289" w:rsidRDefault="00646575" w:rsidP="00646575">
      <w:pPr>
        <w:pStyle w:val="Default"/>
        <w:rPr>
          <w:sz w:val="23"/>
          <w:szCs w:val="23"/>
        </w:rPr>
      </w:pPr>
    </w:p>
    <w:p w14:paraId="5DBA98F7" w14:textId="69547F9B" w:rsidR="00646575" w:rsidRPr="004B6289" w:rsidRDefault="00646575" w:rsidP="00646575">
      <w:pPr>
        <w:pStyle w:val="Default"/>
        <w:numPr>
          <w:ilvl w:val="0"/>
          <w:numId w:val="1"/>
        </w:numPr>
        <w:rPr>
          <w:sz w:val="23"/>
          <w:szCs w:val="23"/>
        </w:rPr>
      </w:pPr>
      <w:r w:rsidRPr="004B6289">
        <w:rPr>
          <w:sz w:val="23"/>
          <w:szCs w:val="23"/>
        </w:rPr>
        <w:t>To set</w:t>
      </w:r>
      <w:r w:rsidR="008A0980">
        <w:rPr>
          <w:sz w:val="23"/>
          <w:szCs w:val="23"/>
        </w:rPr>
        <w:t xml:space="preserve"> maintenance s</w:t>
      </w:r>
      <w:r w:rsidRPr="004B6289">
        <w:rPr>
          <w:sz w:val="23"/>
          <w:szCs w:val="23"/>
        </w:rPr>
        <w:t>tandards for the displays and interactive displays in the galleries, education spaces and other public spaces in the buildings</w:t>
      </w:r>
      <w:r>
        <w:rPr>
          <w:sz w:val="23"/>
          <w:szCs w:val="23"/>
        </w:rPr>
        <w:t>.</w:t>
      </w:r>
      <w:r w:rsidRPr="004B6289">
        <w:rPr>
          <w:sz w:val="23"/>
          <w:szCs w:val="23"/>
        </w:rPr>
        <w:t xml:space="preserve"> </w:t>
      </w:r>
    </w:p>
    <w:p w14:paraId="5A8B2EAB" w14:textId="77777777" w:rsidR="00646575" w:rsidRPr="004B6289" w:rsidRDefault="00646575" w:rsidP="00646575">
      <w:pPr>
        <w:pStyle w:val="Default"/>
        <w:rPr>
          <w:sz w:val="23"/>
          <w:szCs w:val="23"/>
        </w:rPr>
      </w:pPr>
    </w:p>
    <w:p w14:paraId="288A4863" w14:textId="77777777" w:rsidR="00646575" w:rsidRPr="004B6289" w:rsidRDefault="00646575" w:rsidP="00646575">
      <w:pPr>
        <w:pStyle w:val="Default"/>
        <w:numPr>
          <w:ilvl w:val="0"/>
          <w:numId w:val="1"/>
        </w:numPr>
        <w:rPr>
          <w:sz w:val="23"/>
          <w:szCs w:val="23"/>
        </w:rPr>
      </w:pPr>
      <w:r>
        <w:rPr>
          <w:sz w:val="23"/>
          <w:szCs w:val="23"/>
        </w:rPr>
        <w:t>T</w:t>
      </w:r>
      <w:r w:rsidRPr="004B6289">
        <w:rPr>
          <w:sz w:val="23"/>
          <w:szCs w:val="23"/>
        </w:rPr>
        <w:t>o</w:t>
      </w:r>
      <w:r>
        <w:rPr>
          <w:sz w:val="23"/>
          <w:szCs w:val="23"/>
        </w:rPr>
        <w:t xml:space="preserve"> respond to</w:t>
      </w:r>
      <w:r w:rsidRPr="004B6289">
        <w:rPr>
          <w:sz w:val="23"/>
          <w:szCs w:val="23"/>
        </w:rPr>
        <w:t xml:space="preserve"> visitor complaints and enquiries in the museums and ensure they are dealt with by the appropriate staff. </w:t>
      </w:r>
    </w:p>
    <w:p w14:paraId="5C07D7E1" w14:textId="77777777" w:rsidR="00646575" w:rsidRPr="004B6289" w:rsidRDefault="00646575" w:rsidP="00646575">
      <w:pPr>
        <w:pStyle w:val="Default"/>
        <w:rPr>
          <w:sz w:val="23"/>
          <w:szCs w:val="23"/>
        </w:rPr>
      </w:pPr>
    </w:p>
    <w:p w14:paraId="33F1AB61" w14:textId="11B456A0" w:rsidR="00646575" w:rsidRDefault="00646575" w:rsidP="00646575">
      <w:pPr>
        <w:pStyle w:val="Default"/>
        <w:numPr>
          <w:ilvl w:val="0"/>
          <w:numId w:val="1"/>
        </w:numPr>
        <w:rPr>
          <w:sz w:val="23"/>
          <w:szCs w:val="23"/>
        </w:rPr>
      </w:pPr>
      <w:r w:rsidRPr="004B6289">
        <w:rPr>
          <w:sz w:val="23"/>
          <w:szCs w:val="23"/>
        </w:rPr>
        <w:t xml:space="preserve">To be a member of </w:t>
      </w:r>
      <w:r>
        <w:rPr>
          <w:sz w:val="23"/>
          <w:szCs w:val="23"/>
        </w:rPr>
        <w:t xml:space="preserve">RPMT’s </w:t>
      </w:r>
      <w:r w:rsidRPr="004B6289">
        <w:rPr>
          <w:sz w:val="23"/>
          <w:szCs w:val="23"/>
        </w:rPr>
        <w:t>security and operations team and liaise with the security staff in the buildings on day-to-day operational issues and to undertake</w:t>
      </w:r>
      <w:r>
        <w:rPr>
          <w:sz w:val="23"/>
          <w:szCs w:val="23"/>
        </w:rPr>
        <w:t xml:space="preserve"> out of hours</w:t>
      </w:r>
      <w:r w:rsidRPr="004B6289">
        <w:rPr>
          <w:sz w:val="23"/>
          <w:szCs w:val="23"/>
        </w:rPr>
        <w:t xml:space="preserve"> callout duties in emergencies</w:t>
      </w:r>
      <w:r>
        <w:rPr>
          <w:sz w:val="23"/>
          <w:szCs w:val="23"/>
        </w:rPr>
        <w:t>.</w:t>
      </w:r>
    </w:p>
    <w:p w14:paraId="1E1A7A88" w14:textId="77777777" w:rsidR="00BA2046" w:rsidRDefault="00BA2046" w:rsidP="00BA2046">
      <w:pPr>
        <w:pStyle w:val="ListParagraph"/>
        <w:rPr>
          <w:sz w:val="23"/>
          <w:szCs w:val="23"/>
        </w:rPr>
      </w:pPr>
    </w:p>
    <w:p w14:paraId="4E6BF172" w14:textId="77777777" w:rsidR="00BA2046" w:rsidRDefault="00BA2046" w:rsidP="00BA2046">
      <w:pPr>
        <w:pStyle w:val="Default"/>
        <w:rPr>
          <w:sz w:val="23"/>
          <w:szCs w:val="23"/>
        </w:rPr>
      </w:pPr>
    </w:p>
    <w:p w14:paraId="4D03B2D3" w14:textId="0B85430A" w:rsidR="00646575" w:rsidRPr="004B6289" w:rsidRDefault="00646575" w:rsidP="00646575">
      <w:pPr>
        <w:pStyle w:val="Default"/>
        <w:numPr>
          <w:ilvl w:val="0"/>
          <w:numId w:val="1"/>
        </w:numPr>
        <w:rPr>
          <w:sz w:val="23"/>
          <w:szCs w:val="23"/>
        </w:rPr>
      </w:pPr>
      <w:r w:rsidRPr="004B6289">
        <w:rPr>
          <w:color w:val="auto"/>
          <w:sz w:val="23"/>
          <w:szCs w:val="23"/>
        </w:rPr>
        <w:lastRenderedPageBreak/>
        <w:t xml:space="preserve">To be responsible for raising orders and reporting </w:t>
      </w:r>
      <w:r>
        <w:rPr>
          <w:color w:val="auto"/>
          <w:sz w:val="23"/>
          <w:szCs w:val="23"/>
        </w:rPr>
        <w:t xml:space="preserve">premises </w:t>
      </w:r>
      <w:r w:rsidRPr="004B6289">
        <w:rPr>
          <w:color w:val="auto"/>
          <w:sz w:val="23"/>
          <w:szCs w:val="23"/>
        </w:rPr>
        <w:t>expenditure</w:t>
      </w:r>
      <w:r>
        <w:rPr>
          <w:color w:val="auto"/>
          <w:sz w:val="23"/>
          <w:szCs w:val="23"/>
        </w:rPr>
        <w:t xml:space="preserve"> across RPMT </w:t>
      </w:r>
      <w:r w:rsidRPr="004B6289">
        <w:rPr>
          <w:color w:val="auto"/>
          <w:sz w:val="23"/>
          <w:szCs w:val="23"/>
        </w:rPr>
        <w:t xml:space="preserve">to the </w:t>
      </w:r>
      <w:r>
        <w:rPr>
          <w:color w:val="auto"/>
          <w:sz w:val="23"/>
          <w:szCs w:val="23"/>
        </w:rPr>
        <w:t>Head of Facilities, Buildings &amp; Risk</w:t>
      </w:r>
      <w:r w:rsidRPr="004B6289">
        <w:rPr>
          <w:color w:val="auto"/>
          <w:sz w:val="23"/>
          <w:szCs w:val="23"/>
        </w:rPr>
        <w:t>.</w:t>
      </w:r>
    </w:p>
    <w:p w14:paraId="21F03740" w14:textId="77777777" w:rsidR="00646575" w:rsidRDefault="00646575" w:rsidP="00646575">
      <w:pPr>
        <w:pStyle w:val="ListParagraph"/>
        <w:rPr>
          <w:sz w:val="23"/>
          <w:szCs w:val="23"/>
        </w:rPr>
      </w:pPr>
    </w:p>
    <w:p w14:paraId="178449A0" w14:textId="27C97328" w:rsidR="00646575" w:rsidRPr="004B6289" w:rsidRDefault="00646575" w:rsidP="00646575">
      <w:pPr>
        <w:pStyle w:val="Default"/>
        <w:numPr>
          <w:ilvl w:val="0"/>
          <w:numId w:val="1"/>
        </w:numPr>
        <w:rPr>
          <w:sz w:val="23"/>
          <w:szCs w:val="23"/>
        </w:rPr>
      </w:pPr>
      <w:r w:rsidRPr="004B6289">
        <w:rPr>
          <w:color w:val="auto"/>
          <w:sz w:val="23"/>
          <w:szCs w:val="23"/>
        </w:rPr>
        <w:t xml:space="preserve">To be responsible for directional/operational signs in the buildings, including </w:t>
      </w:r>
      <w:r>
        <w:rPr>
          <w:color w:val="auto"/>
          <w:sz w:val="23"/>
          <w:szCs w:val="23"/>
        </w:rPr>
        <w:t xml:space="preserve">monitoring </w:t>
      </w:r>
      <w:r w:rsidRPr="004B6289">
        <w:rPr>
          <w:color w:val="auto"/>
          <w:sz w:val="23"/>
          <w:szCs w:val="23"/>
        </w:rPr>
        <w:t xml:space="preserve">standards for the display of publicity, information and other material across </w:t>
      </w:r>
      <w:r>
        <w:rPr>
          <w:color w:val="auto"/>
          <w:sz w:val="23"/>
          <w:szCs w:val="23"/>
        </w:rPr>
        <w:t>RPMT sites</w:t>
      </w:r>
      <w:r w:rsidRPr="004B6289">
        <w:rPr>
          <w:color w:val="auto"/>
          <w:sz w:val="23"/>
          <w:szCs w:val="23"/>
        </w:rPr>
        <w:t>.</w:t>
      </w:r>
    </w:p>
    <w:p w14:paraId="49093B84" w14:textId="77777777" w:rsidR="00646575" w:rsidRDefault="00646575" w:rsidP="00646575">
      <w:pPr>
        <w:pStyle w:val="ListParagraph"/>
        <w:rPr>
          <w:sz w:val="23"/>
          <w:szCs w:val="23"/>
        </w:rPr>
      </w:pPr>
    </w:p>
    <w:p w14:paraId="15CAB14D" w14:textId="60468241" w:rsidR="00646575" w:rsidRDefault="00646575" w:rsidP="00646575">
      <w:pPr>
        <w:pStyle w:val="ListParagraph"/>
        <w:numPr>
          <w:ilvl w:val="0"/>
          <w:numId w:val="1"/>
        </w:numPr>
        <w:spacing w:after="120"/>
        <w:jc w:val="both"/>
        <w:rPr>
          <w:noProof/>
          <w:sz w:val="22"/>
          <w:szCs w:val="22"/>
        </w:rPr>
      </w:pPr>
      <w:r w:rsidRPr="004B6289">
        <w:rPr>
          <w:sz w:val="23"/>
          <w:szCs w:val="23"/>
        </w:rPr>
        <w:t xml:space="preserve">To understand and work towards achievement of the performance indicators set within </w:t>
      </w:r>
      <w:r>
        <w:rPr>
          <w:sz w:val="23"/>
          <w:szCs w:val="23"/>
        </w:rPr>
        <w:t xml:space="preserve">RPMT. </w:t>
      </w:r>
    </w:p>
    <w:p w14:paraId="5B8CF24B" w14:textId="77777777" w:rsidR="00646575" w:rsidRDefault="00646575" w:rsidP="00646575">
      <w:pPr>
        <w:pStyle w:val="ListParagraph"/>
        <w:spacing w:after="120"/>
        <w:ind w:left="680"/>
        <w:jc w:val="both"/>
        <w:rPr>
          <w:noProof/>
          <w:sz w:val="22"/>
          <w:szCs w:val="22"/>
        </w:rPr>
      </w:pPr>
    </w:p>
    <w:p w14:paraId="5D7D3A35" w14:textId="450112E7" w:rsidR="00281EBB" w:rsidRDefault="00281EBB" w:rsidP="00AD0798">
      <w:pPr>
        <w:pStyle w:val="ListParagraph"/>
        <w:numPr>
          <w:ilvl w:val="0"/>
          <w:numId w:val="1"/>
        </w:numPr>
        <w:rPr>
          <w:noProof/>
          <w:sz w:val="22"/>
          <w:szCs w:val="22"/>
        </w:rPr>
      </w:pPr>
      <w:r w:rsidRPr="00AD0798">
        <w:rPr>
          <w:noProof/>
          <w:sz w:val="22"/>
          <w:szCs w:val="22"/>
        </w:rPr>
        <w:t xml:space="preserve">To identify </w:t>
      </w:r>
      <w:r w:rsidR="0014095D" w:rsidRPr="00AD0798">
        <w:rPr>
          <w:noProof/>
          <w:sz w:val="22"/>
          <w:szCs w:val="22"/>
        </w:rPr>
        <w:t>and manage risks</w:t>
      </w:r>
      <w:r w:rsidR="00910828" w:rsidRPr="00AD0798">
        <w:rPr>
          <w:noProof/>
          <w:sz w:val="22"/>
          <w:szCs w:val="22"/>
        </w:rPr>
        <w:t xml:space="preserve"> effectively</w:t>
      </w:r>
      <w:r w:rsidR="0014095D" w:rsidRPr="00AD0798">
        <w:rPr>
          <w:noProof/>
          <w:sz w:val="22"/>
          <w:szCs w:val="22"/>
        </w:rPr>
        <w:t xml:space="preserve">, </w:t>
      </w:r>
      <w:r w:rsidRPr="00AD0798">
        <w:rPr>
          <w:noProof/>
          <w:sz w:val="22"/>
          <w:szCs w:val="22"/>
        </w:rPr>
        <w:t>tak</w:t>
      </w:r>
      <w:r w:rsidR="00910828" w:rsidRPr="00AD0798">
        <w:rPr>
          <w:noProof/>
          <w:sz w:val="22"/>
          <w:szCs w:val="22"/>
        </w:rPr>
        <w:t>ing</w:t>
      </w:r>
      <w:r w:rsidRPr="00AD0798">
        <w:rPr>
          <w:noProof/>
          <w:sz w:val="22"/>
          <w:szCs w:val="22"/>
        </w:rPr>
        <w:t xml:space="preserve"> remedial action and report</w:t>
      </w:r>
      <w:r w:rsidR="00910828" w:rsidRPr="00AD0798">
        <w:rPr>
          <w:noProof/>
          <w:sz w:val="22"/>
          <w:szCs w:val="22"/>
        </w:rPr>
        <w:t>ing</w:t>
      </w:r>
      <w:r w:rsidRPr="00AD0798">
        <w:rPr>
          <w:noProof/>
          <w:sz w:val="22"/>
          <w:szCs w:val="22"/>
        </w:rPr>
        <w:t xml:space="preserve"> to line manager</w:t>
      </w:r>
      <w:r w:rsidR="0014095D" w:rsidRPr="00AD0798">
        <w:rPr>
          <w:noProof/>
          <w:sz w:val="22"/>
          <w:szCs w:val="22"/>
        </w:rPr>
        <w:t xml:space="preserve"> if necessary</w:t>
      </w:r>
      <w:r w:rsidRPr="00AD0798">
        <w:rPr>
          <w:noProof/>
          <w:sz w:val="22"/>
          <w:szCs w:val="22"/>
        </w:rPr>
        <w:t>.</w:t>
      </w:r>
      <w:r w:rsidR="00AD0798" w:rsidRPr="00AD0798">
        <w:rPr>
          <w:noProof/>
          <w:sz w:val="22"/>
          <w:szCs w:val="22"/>
        </w:rPr>
        <w:t xml:space="preserve"> To ensure that all works are carried out in accordance with health and Safety legislation, codes of practice, risk assessments and in an efficient and effective manner so that safe systems of work are adopted at all times.  </w:t>
      </w:r>
    </w:p>
    <w:p w14:paraId="553F12EA" w14:textId="525A57F7" w:rsidR="008625BF" w:rsidRDefault="008625BF" w:rsidP="008625BF">
      <w:pPr>
        <w:rPr>
          <w:noProof/>
          <w:sz w:val="22"/>
          <w:szCs w:val="22"/>
        </w:rPr>
      </w:pPr>
    </w:p>
    <w:p w14:paraId="354AAAE9" w14:textId="1C57453F" w:rsidR="008625BF" w:rsidRDefault="008625BF" w:rsidP="008625BF">
      <w:pPr>
        <w:pStyle w:val="ListParagraph"/>
        <w:numPr>
          <w:ilvl w:val="0"/>
          <w:numId w:val="1"/>
        </w:numPr>
        <w:rPr>
          <w:noProof/>
          <w:sz w:val="22"/>
          <w:szCs w:val="22"/>
        </w:rPr>
      </w:pPr>
      <w:r w:rsidRPr="008625BF">
        <w:rPr>
          <w:noProof/>
          <w:sz w:val="22"/>
          <w:szCs w:val="22"/>
        </w:rPr>
        <w:t>To ensure all risk assessments are regularly reviewed and updated and to ensure that there is appropriate provision and distribution of tools, equipment, vehicles and services to the team.</w:t>
      </w:r>
    </w:p>
    <w:p w14:paraId="393A4625" w14:textId="77777777" w:rsidR="005C4FD5" w:rsidRPr="00646575" w:rsidRDefault="005C4FD5" w:rsidP="00646575">
      <w:pPr>
        <w:rPr>
          <w:noProof/>
          <w:sz w:val="22"/>
          <w:szCs w:val="22"/>
        </w:rPr>
      </w:pPr>
    </w:p>
    <w:p w14:paraId="0BA1C9EB" w14:textId="77777777" w:rsidR="005C4FD5" w:rsidRPr="005C4FD5" w:rsidRDefault="005C4FD5" w:rsidP="005C4FD5">
      <w:pPr>
        <w:pStyle w:val="ListParagraph"/>
        <w:numPr>
          <w:ilvl w:val="0"/>
          <w:numId w:val="1"/>
        </w:numPr>
        <w:rPr>
          <w:noProof/>
          <w:sz w:val="22"/>
          <w:szCs w:val="22"/>
        </w:rPr>
      </w:pPr>
      <w:r w:rsidRPr="005C4FD5">
        <w:rPr>
          <w:noProof/>
          <w:sz w:val="22"/>
          <w:szCs w:val="22"/>
        </w:rPr>
        <w:t xml:space="preserve"> To contribute and report on delivery of RPMT operational plans as required. </w:t>
      </w:r>
    </w:p>
    <w:p w14:paraId="58CBF2FE" w14:textId="77777777" w:rsidR="005C4FD5" w:rsidRPr="005C4FD5" w:rsidRDefault="005C4FD5" w:rsidP="005C4FD5">
      <w:pPr>
        <w:pStyle w:val="ListParagraph"/>
        <w:ind w:left="680"/>
        <w:rPr>
          <w:noProof/>
          <w:sz w:val="22"/>
          <w:szCs w:val="22"/>
        </w:rPr>
      </w:pPr>
    </w:p>
    <w:p w14:paraId="5BF45F06" w14:textId="58E4F765" w:rsidR="005C4FD5" w:rsidRPr="005C4FD5" w:rsidRDefault="005C4FD5" w:rsidP="005C4FD5">
      <w:pPr>
        <w:pStyle w:val="ListParagraph"/>
        <w:numPr>
          <w:ilvl w:val="0"/>
          <w:numId w:val="1"/>
        </w:numPr>
        <w:rPr>
          <w:noProof/>
          <w:sz w:val="22"/>
          <w:szCs w:val="22"/>
        </w:rPr>
      </w:pPr>
      <w:r w:rsidRPr="005C4FD5">
        <w:rPr>
          <w:noProof/>
          <w:sz w:val="22"/>
          <w:szCs w:val="22"/>
        </w:rPr>
        <w:t>To manage and support RPMT projects as required.</w:t>
      </w:r>
    </w:p>
    <w:p w14:paraId="5464CDE2" w14:textId="77777777" w:rsidR="008625BF" w:rsidRPr="008625BF" w:rsidRDefault="008625BF" w:rsidP="008625BF">
      <w:pPr>
        <w:pStyle w:val="ListParagraph"/>
        <w:rPr>
          <w:noProof/>
          <w:sz w:val="22"/>
          <w:szCs w:val="22"/>
        </w:rPr>
      </w:pPr>
    </w:p>
    <w:p w14:paraId="1C92B592" w14:textId="049586FA" w:rsidR="00281EBB" w:rsidRPr="00910828" w:rsidRDefault="00281EBB" w:rsidP="00281EBB">
      <w:pPr>
        <w:spacing w:after="120"/>
        <w:jc w:val="both"/>
        <w:rPr>
          <w:b/>
          <w:bCs/>
          <w:sz w:val="22"/>
          <w:szCs w:val="22"/>
        </w:rPr>
      </w:pPr>
      <w:r w:rsidRPr="00910828">
        <w:rPr>
          <w:b/>
          <w:bCs/>
          <w:sz w:val="22"/>
          <w:szCs w:val="22"/>
        </w:rPr>
        <w:t>General Accountabilities</w:t>
      </w:r>
    </w:p>
    <w:p w14:paraId="683EBFDF" w14:textId="09646E3C" w:rsidR="00910828" w:rsidRPr="00910828" w:rsidRDefault="00910828" w:rsidP="00910828">
      <w:pPr>
        <w:spacing w:after="120"/>
        <w:jc w:val="both"/>
        <w:rPr>
          <w:sz w:val="22"/>
          <w:szCs w:val="22"/>
        </w:rPr>
      </w:pPr>
      <w:r w:rsidRPr="00910828">
        <w:rPr>
          <w:sz w:val="22"/>
          <w:szCs w:val="22"/>
        </w:rPr>
        <w:t>To develop practices within the Trust that uphold and develop the principles of the Trust’s Equality in Employment Policy and the Equalities Policy in relation to staff and to service provision.</w:t>
      </w:r>
    </w:p>
    <w:p w14:paraId="049BB15F" w14:textId="30F365CF" w:rsidR="00281EBB" w:rsidRPr="00910828" w:rsidRDefault="00910828" w:rsidP="00910828">
      <w:pPr>
        <w:spacing w:after="120"/>
        <w:jc w:val="both"/>
        <w:rPr>
          <w:sz w:val="22"/>
          <w:szCs w:val="22"/>
        </w:rPr>
      </w:pPr>
      <w:r w:rsidRPr="00910828">
        <w:rPr>
          <w:sz w:val="22"/>
          <w:szCs w:val="22"/>
        </w:rPr>
        <w:t>To be responsible for the implementation of, and compliance with, the provisions of legislation relating to the health and safety of such employees and areas of the workplace as fall under your direct control and for complying with legislation relating to such works and contracts as are within your direct responsibility.</w:t>
      </w:r>
    </w:p>
    <w:p w14:paraId="045D1153" w14:textId="1F06C595" w:rsidR="00B637AF" w:rsidRPr="00AD0798" w:rsidRDefault="00B637AF" w:rsidP="00B637AF">
      <w:pPr>
        <w:pStyle w:val="DefaultText"/>
        <w:rPr>
          <w:rFonts w:ascii="Arial" w:hAnsi="Arial" w:cs="Arial"/>
          <w:sz w:val="22"/>
          <w:szCs w:val="22"/>
        </w:rPr>
      </w:pPr>
      <w:r w:rsidRPr="00AD0798">
        <w:rPr>
          <w:rFonts w:ascii="Arial" w:hAnsi="Arial" w:cs="Arial"/>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r w:rsidR="005C4FD5">
        <w:rPr>
          <w:rFonts w:ascii="Arial" w:hAnsi="Arial" w:cs="Arial"/>
          <w:sz w:val="22"/>
          <w:szCs w:val="22"/>
        </w:rPr>
        <w:t xml:space="preserve"> </w:t>
      </w:r>
      <w:r w:rsidR="005C4FD5" w:rsidRPr="005C4FD5">
        <w:rPr>
          <w:rFonts w:ascii="Arial" w:hAnsi="Arial" w:cs="Arial"/>
          <w:sz w:val="22"/>
          <w:szCs w:val="22"/>
        </w:rPr>
        <w:t>All staff will occasionally be asked to work front-of-house across any of our sites.</w:t>
      </w:r>
    </w:p>
    <w:p w14:paraId="7E8324BB" w14:textId="77777777" w:rsidR="005C4FD5" w:rsidRDefault="005C4FD5" w:rsidP="00B637AF">
      <w:pPr>
        <w:pStyle w:val="DefaultText"/>
        <w:rPr>
          <w:rFonts w:ascii="Arial" w:hAnsi="Arial" w:cs="Arial"/>
          <w:sz w:val="22"/>
          <w:szCs w:val="22"/>
        </w:rPr>
      </w:pPr>
    </w:p>
    <w:p w14:paraId="6E51D545" w14:textId="77777777" w:rsidR="005C4FD5" w:rsidRPr="00C73DCE" w:rsidRDefault="005C4FD5" w:rsidP="005C4FD5">
      <w:pPr>
        <w:pStyle w:val="DefaultText"/>
        <w:rPr>
          <w:rFonts w:ascii="Arial" w:hAnsi="Arial" w:cs="Arial"/>
          <w:sz w:val="22"/>
          <w:szCs w:val="22"/>
        </w:rPr>
      </w:pPr>
      <w:r w:rsidRPr="00C73DCE">
        <w:rPr>
          <w:rFonts w:ascii="Arial" w:hAnsi="Arial" w:cs="Arial"/>
          <w:sz w:val="22"/>
          <w:szCs w:val="22"/>
        </w:rPr>
        <w:t>All staff will have an individual work plan explaining how they are contributing to the delivery of our vision and business plan</w:t>
      </w:r>
      <w:r>
        <w:rPr>
          <w:rFonts w:ascii="Arial" w:hAnsi="Arial" w:cs="Arial"/>
          <w:sz w:val="22"/>
          <w:szCs w:val="22"/>
        </w:rPr>
        <w:t xml:space="preserve"> which will be updated annually.</w:t>
      </w:r>
      <w:r w:rsidRPr="00C73DCE">
        <w:rPr>
          <w:rFonts w:ascii="Arial" w:hAnsi="Arial" w:cs="Arial"/>
          <w:sz w:val="22"/>
          <w:szCs w:val="22"/>
        </w:rPr>
        <w:t xml:space="preserve"> </w:t>
      </w:r>
    </w:p>
    <w:p w14:paraId="546FB3D9" w14:textId="77777777" w:rsidR="005C4FD5" w:rsidRPr="00C73DCE" w:rsidRDefault="005C4FD5" w:rsidP="005C4FD5">
      <w:pPr>
        <w:pStyle w:val="DefaultText"/>
        <w:rPr>
          <w:rFonts w:ascii="Arial" w:hAnsi="Arial" w:cs="Arial"/>
          <w:sz w:val="22"/>
          <w:szCs w:val="22"/>
        </w:rPr>
      </w:pPr>
    </w:p>
    <w:p w14:paraId="5C53685E" w14:textId="24167FF0" w:rsidR="005C4FD5" w:rsidRPr="00C73DCE" w:rsidRDefault="005C4FD5" w:rsidP="005C4FD5">
      <w:pPr>
        <w:pStyle w:val="DefaultText"/>
        <w:rPr>
          <w:rFonts w:ascii="Arial" w:hAnsi="Arial" w:cs="Arial"/>
          <w:sz w:val="22"/>
          <w:szCs w:val="22"/>
        </w:rPr>
      </w:pPr>
      <w:r w:rsidRPr="00C73DCE">
        <w:rPr>
          <w:rFonts w:ascii="Arial" w:hAnsi="Arial" w:cs="Arial"/>
          <w:sz w:val="22"/>
          <w:szCs w:val="22"/>
        </w:rPr>
        <w:t>Every</w:t>
      </w:r>
      <w:r>
        <w:rPr>
          <w:rFonts w:ascii="Arial" w:hAnsi="Arial" w:cs="Arial"/>
          <w:sz w:val="22"/>
          <w:szCs w:val="22"/>
        </w:rPr>
        <w:t xml:space="preserve"> member of staff</w:t>
      </w:r>
      <w:r w:rsidRPr="00C73DCE">
        <w:rPr>
          <w:rFonts w:ascii="Arial" w:hAnsi="Arial" w:cs="Arial"/>
          <w:sz w:val="22"/>
          <w:szCs w:val="22"/>
        </w:rPr>
        <w:t xml:space="preserve"> </w:t>
      </w:r>
      <w:r>
        <w:rPr>
          <w:rFonts w:ascii="Arial" w:hAnsi="Arial" w:cs="Arial"/>
          <w:sz w:val="22"/>
          <w:szCs w:val="22"/>
        </w:rPr>
        <w:t xml:space="preserve">will work as </w:t>
      </w:r>
      <w:r w:rsidRPr="00C73DCE">
        <w:rPr>
          <w:rFonts w:ascii="Arial" w:hAnsi="Arial" w:cs="Arial"/>
          <w:sz w:val="22"/>
          <w:szCs w:val="22"/>
        </w:rPr>
        <w:t>one team looking after five sites and three gardens.</w:t>
      </w:r>
      <w:r>
        <w:rPr>
          <w:rFonts w:ascii="Arial" w:hAnsi="Arial" w:cs="Arial"/>
          <w:sz w:val="22"/>
          <w:szCs w:val="22"/>
        </w:rPr>
        <w:t xml:space="preserve"> They will:</w:t>
      </w:r>
    </w:p>
    <w:p w14:paraId="06D7C481" w14:textId="77777777" w:rsidR="005C4FD5" w:rsidRPr="00C73DCE" w:rsidRDefault="005C4FD5" w:rsidP="005C4FD5">
      <w:pPr>
        <w:pStyle w:val="DefaultText"/>
        <w:rPr>
          <w:rFonts w:ascii="Arial" w:hAnsi="Arial" w:cs="Arial"/>
          <w:sz w:val="22"/>
          <w:szCs w:val="22"/>
        </w:rPr>
      </w:pPr>
    </w:p>
    <w:p w14:paraId="1E9A40FD" w14:textId="77777777" w:rsidR="005C4FD5" w:rsidRDefault="005C4FD5" w:rsidP="005C4FD5">
      <w:pPr>
        <w:pStyle w:val="DefaultText"/>
        <w:numPr>
          <w:ilvl w:val="0"/>
          <w:numId w:val="6"/>
        </w:numPr>
        <w:rPr>
          <w:rFonts w:ascii="Arial" w:hAnsi="Arial" w:cs="Arial"/>
          <w:sz w:val="22"/>
          <w:szCs w:val="22"/>
        </w:rPr>
      </w:pPr>
      <w:r w:rsidRPr="00C73DCE">
        <w:rPr>
          <w:rFonts w:ascii="Arial" w:hAnsi="Arial" w:cs="Arial"/>
          <w:sz w:val="22"/>
          <w:szCs w:val="22"/>
        </w:rPr>
        <w:t>Be visitor focused and business-like.</w:t>
      </w:r>
    </w:p>
    <w:p w14:paraId="1EBBDF43" w14:textId="77777777" w:rsidR="005C4FD5" w:rsidRDefault="005C4FD5" w:rsidP="005C4FD5">
      <w:pPr>
        <w:pStyle w:val="DefaultText"/>
        <w:numPr>
          <w:ilvl w:val="0"/>
          <w:numId w:val="6"/>
        </w:numPr>
        <w:rPr>
          <w:rFonts w:ascii="Arial" w:hAnsi="Arial" w:cs="Arial"/>
          <w:sz w:val="22"/>
          <w:szCs w:val="22"/>
        </w:rPr>
      </w:pPr>
      <w:r w:rsidRPr="00E52400">
        <w:rPr>
          <w:rFonts w:ascii="Arial" w:hAnsi="Arial" w:cs="Arial"/>
          <w:sz w:val="22"/>
          <w:szCs w:val="22"/>
        </w:rPr>
        <w:t>Be a great museum professional.</w:t>
      </w:r>
    </w:p>
    <w:p w14:paraId="2870CD68" w14:textId="77777777" w:rsidR="005C4FD5" w:rsidRDefault="005C4FD5" w:rsidP="005C4FD5">
      <w:pPr>
        <w:pStyle w:val="DefaultText"/>
        <w:numPr>
          <w:ilvl w:val="0"/>
          <w:numId w:val="6"/>
        </w:numPr>
        <w:rPr>
          <w:rFonts w:ascii="Arial" w:hAnsi="Arial" w:cs="Arial"/>
          <w:sz w:val="22"/>
          <w:szCs w:val="22"/>
        </w:rPr>
      </w:pPr>
      <w:r w:rsidRPr="00E52400">
        <w:rPr>
          <w:rFonts w:ascii="Arial" w:hAnsi="Arial" w:cs="Arial"/>
          <w:sz w:val="22"/>
          <w:szCs w:val="22"/>
        </w:rPr>
        <w:t>Always be listening and learning.</w:t>
      </w:r>
    </w:p>
    <w:p w14:paraId="0A84CDE0" w14:textId="77777777" w:rsidR="005C4FD5" w:rsidRPr="00E52400" w:rsidRDefault="005C4FD5" w:rsidP="005C4FD5">
      <w:pPr>
        <w:pStyle w:val="DefaultText"/>
        <w:numPr>
          <w:ilvl w:val="0"/>
          <w:numId w:val="6"/>
        </w:numPr>
        <w:rPr>
          <w:rFonts w:ascii="Arial" w:hAnsi="Arial" w:cs="Arial"/>
          <w:sz w:val="22"/>
          <w:szCs w:val="22"/>
        </w:rPr>
      </w:pPr>
      <w:r w:rsidRPr="00E52400">
        <w:rPr>
          <w:rFonts w:ascii="Arial" w:hAnsi="Arial" w:cs="Arial"/>
          <w:sz w:val="22"/>
          <w:szCs w:val="22"/>
        </w:rPr>
        <w:t>Be an ambassador for RPMT.</w:t>
      </w:r>
    </w:p>
    <w:p w14:paraId="6C333038" w14:textId="77777777" w:rsidR="005C4FD5" w:rsidRDefault="005C4FD5" w:rsidP="00B637AF">
      <w:pPr>
        <w:pStyle w:val="DefaultText"/>
        <w:rPr>
          <w:rFonts w:ascii="Arial" w:hAnsi="Arial" w:cs="Arial"/>
          <w:sz w:val="22"/>
          <w:szCs w:val="22"/>
        </w:rPr>
      </w:pPr>
    </w:p>
    <w:p w14:paraId="028D85D8" w14:textId="55A9BFE2" w:rsidR="00B637AF" w:rsidRPr="00AD0798" w:rsidRDefault="00B637AF" w:rsidP="00B637AF">
      <w:pPr>
        <w:pStyle w:val="DefaultText"/>
        <w:rPr>
          <w:rFonts w:ascii="Arial" w:hAnsi="Arial" w:cs="Arial"/>
          <w:sz w:val="22"/>
          <w:szCs w:val="22"/>
        </w:rPr>
      </w:pPr>
      <w:r w:rsidRPr="00AD0798">
        <w:rPr>
          <w:rFonts w:ascii="Arial" w:hAnsi="Arial" w:cs="Arial"/>
          <w:sz w:val="22"/>
          <w:szCs w:val="22"/>
        </w:rPr>
        <w:t xml:space="preserve">Your duties will be as set out in the above job description but please note that the </w:t>
      </w:r>
      <w:r w:rsidR="008625BF">
        <w:rPr>
          <w:rFonts w:ascii="Arial" w:hAnsi="Arial" w:cs="Arial"/>
          <w:sz w:val="22"/>
          <w:szCs w:val="22"/>
        </w:rPr>
        <w:t>Trust</w:t>
      </w:r>
      <w:r w:rsidRPr="00AD0798">
        <w:rPr>
          <w:rFonts w:ascii="Arial" w:hAnsi="Arial" w:cs="Arial"/>
          <w:sz w:val="22"/>
          <w:szCs w:val="22"/>
        </w:rPr>
        <w:t xml:space="preserve"> reserves the right to update your job description, from time to time, to reflect changes in, or to, your job.  </w:t>
      </w:r>
    </w:p>
    <w:p w14:paraId="0A544E58" w14:textId="77777777" w:rsidR="00B637AF" w:rsidRPr="00AD0798" w:rsidRDefault="00B637AF" w:rsidP="00B637AF">
      <w:pPr>
        <w:pStyle w:val="DefaultText"/>
        <w:rPr>
          <w:rFonts w:ascii="Arial" w:hAnsi="Arial" w:cs="Arial"/>
          <w:sz w:val="22"/>
          <w:szCs w:val="22"/>
        </w:rPr>
      </w:pPr>
    </w:p>
    <w:p w14:paraId="5F4E3EA6" w14:textId="77777777" w:rsidR="00B637AF" w:rsidRPr="00AD0798" w:rsidRDefault="00B637AF" w:rsidP="00B637AF">
      <w:pPr>
        <w:pStyle w:val="DefaultText"/>
        <w:rPr>
          <w:rFonts w:ascii="Arial" w:hAnsi="Arial" w:cs="Arial"/>
          <w:sz w:val="22"/>
          <w:szCs w:val="22"/>
        </w:rPr>
      </w:pPr>
      <w:r w:rsidRPr="00AD0798">
        <w:rPr>
          <w:rFonts w:ascii="Arial" w:hAnsi="Arial" w:cs="Arial"/>
          <w:sz w:val="22"/>
          <w:szCs w:val="22"/>
        </w:rPr>
        <w:t>You will be consulted about any proposed changes.</w:t>
      </w:r>
    </w:p>
    <w:p w14:paraId="0491BC02" w14:textId="432249DD" w:rsidR="00281EBB" w:rsidRPr="00AD0798" w:rsidRDefault="00421A08" w:rsidP="00AD0798">
      <w:pPr>
        <w:jc w:val="center"/>
        <w:rPr>
          <w:rFonts w:ascii="Gill Sans" w:hAnsi="Gill Sans" w:cs="Gill Sans"/>
          <w:b/>
          <w:bCs/>
        </w:rPr>
      </w:pPr>
      <w:r>
        <w:rPr>
          <w:b/>
          <w:szCs w:val="24"/>
        </w:rPr>
        <w:lastRenderedPageBreak/>
        <w:t>Royal Pavilion &amp; Museums Trust</w:t>
      </w:r>
    </w:p>
    <w:p w14:paraId="65E64934" w14:textId="77777777" w:rsidR="00281EBB" w:rsidRPr="00164C29" w:rsidRDefault="00281EBB" w:rsidP="00281EBB">
      <w:pPr>
        <w:jc w:val="center"/>
        <w:rPr>
          <w:b/>
          <w:bCs/>
          <w:szCs w:val="24"/>
        </w:rPr>
      </w:pPr>
    </w:p>
    <w:p w14:paraId="4E933DBC" w14:textId="77777777" w:rsidR="00281EBB" w:rsidRPr="00164C29" w:rsidRDefault="00281EBB" w:rsidP="00281EBB">
      <w:pPr>
        <w:jc w:val="center"/>
        <w:rPr>
          <w:b/>
          <w:bCs/>
          <w:szCs w:val="24"/>
        </w:rPr>
      </w:pPr>
      <w:r>
        <w:rPr>
          <w:b/>
          <w:bCs/>
          <w:szCs w:val="24"/>
        </w:rPr>
        <w:t>PERSON SPECIFICATION</w:t>
      </w:r>
    </w:p>
    <w:p w14:paraId="01B43A14" w14:textId="77777777" w:rsidR="00281EBB" w:rsidRDefault="00281EBB" w:rsidP="00281EBB">
      <w:pPr>
        <w:jc w:val="center"/>
        <w:rPr>
          <w:rFonts w:ascii="Gill Sans" w:hAnsi="Gill Sans" w:cs="Gill Sans"/>
          <w:b/>
          <w:bCs/>
          <w:sz w:val="22"/>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43"/>
        <w:gridCol w:w="6873"/>
      </w:tblGrid>
      <w:tr w:rsidR="00281EBB" w:rsidRPr="00754D44" w14:paraId="02E453E5" w14:textId="77777777" w:rsidTr="00833350">
        <w:tc>
          <w:tcPr>
            <w:tcW w:w="2143" w:type="dxa"/>
            <w:tcBorders>
              <w:top w:val="single" w:sz="4" w:space="0" w:color="C0C0C0"/>
              <w:left w:val="single" w:sz="4" w:space="0" w:color="C0C0C0"/>
              <w:bottom w:val="single" w:sz="4" w:space="0" w:color="C0C0C0"/>
              <w:right w:val="single" w:sz="4" w:space="0" w:color="C0C0C0"/>
            </w:tcBorders>
            <w:hideMark/>
          </w:tcPr>
          <w:p w14:paraId="7A24D080" w14:textId="77777777" w:rsidR="00281EBB" w:rsidRPr="00754D44" w:rsidRDefault="00281EBB" w:rsidP="00B96319">
            <w:pPr>
              <w:jc w:val="both"/>
              <w:rPr>
                <w:b/>
                <w:bCs/>
                <w:sz w:val="22"/>
                <w:lang w:eastAsia="en-US"/>
              </w:rPr>
            </w:pPr>
            <w:r w:rsidRPr="00754D44">
              <w:rPr>
                <w:b/>
                <w:bCs/>
                <w:sz w:val="22"/>
              </w:rPr>
              <w:t>Job Title:</w:t>
            </w:r>
            <w:r w:rsidRPr="00754D44">
              <w:rPr>
                <w:b/>
                <w:bCs/>
                <w:sz w:val="22"/>
              </w:rPr>
              <w:tab/>
            </w:r>
          </w:p>
        </w:tc>
        <w:tc>
          <w:tcPr>
            <w:tcW w:w="6873" w:type="dxa"/>
            <w:tcBorders>
              <w:top w:val="single" w:sz="4" w:space="0" w:color="C0C0C0"/>
              <w:left w:val="single" w:sz="4" w:space="0" w:color="C0C0C0"/>
              <w:bottom w:val="single" w:sz="4" w:space="0" w:color="C0C0C0"/>
              <w:right w:val="single" w:sz="4" w:space="0" w:color="C0C0C0"/>
            </w:tcBorders>
            <w:hideMark/>
          </w:tcPr>
          <w:p w14:paraId="715FCA64" w14:textId="50A5193A" w:rsidR="00281EBB" w:rsidRPr="00754D44" w:rsidRDefault="00646575" w:rsidP="00B96319">
            <w:pPr>
              <w:jc w:val="both"/>
              <w:rPr>
                <w:bCs/>
                <w:sz w:val="22"/>
                <w:lang w:eastAsia="en-US"/>
              </w:rPr>
            </w:pPr>
            <w:r>
              <w:rPr>
                <w:bCs/>
                <w:sz w:val="22"/>
              </w:rPr>
              <w:t>Facilities Manager</w:t>
            </w:r>
            <w:r w:rsidR="008A0980">
              <w:rPr>
                <w:bCs/>
                <w:sz w:val="22"/>
              </w:rPr>
              <w:t xml:space="preserve"> (Health &amp; Safety)</w:t>
            </w:r>
          </w:p>
        </w:tc>
      </w:tr>
      <w:tr w:rsidR="00281EBB" w:rsidRPr="00754D44" w14:paraId="32875859" w14:textId="77777777" w:rsidTr="00833350">
        <w:tc>
          <w:tcPr>
            <w:tcW w:w="2143" w:type="dxa"/>
            <w:tcBorders>
              <w:top w:val="single" w:sz="4" w:space="0" w:color="C0C0C0"/>
              <w:left w:val="single" w:sz="4" w:space="0" w:color="C0C0C0"/>
              <w:bottom w:val="single" w:sz="4" w:space="0" w:color="C0C0C0"/>
              <w:right w:val="single" w:sz="4" w:space="0" w:color="C0C0C0"/>
            </w:tcBorders>
            <w:hideMark/>
          </w:tcPr>
          <w:p w14:paraId="0C732B85" w14:textId="77777777" w:rsidR="00281EBB" w:rsidRPr="00754D44" w:rsidRDefault="00281EBB" w:rsidP="00B96319">
            <w:pPr>
              <w:jc w:val="both"/>
              <w:rPr>
                <w:bCs/>
                <w:sz w:val="22"/>
                <w:lang w:eastAsia="en-US"/>
              </w:rPr>
            </w:pPr>
            <w:r w:rsidRPr="00754D44">
              <w:rPr>
                <w:b/>
                <w:bCs/>
                <w:sz w:val="22"/>
              </w:rPr>
              <w:t>Reports to:</w:t>
            </w:r>
            <w:r w:rsidRPr="00754D44">
              <w:rPr>
                <w:b/>
                <w:bCs/>
                <w:sz w:val="22"/>
              </w:rPr>
              <w:tab/>
            </w:r>
          </w:p>
        </w:tc>
        <w:tc>
          <w:tcPr>
            <w:tcW w:w="6873" w:type="dxa"/>
            <w:tcBorders>
              <w:top w:val="single" w:sz="4" w:space="0" w:color="C0C0C0"/>
              <w:left w:val="single" w:sz="4" w:space="0" w:color="C0C0C0"/>
              <w:bottom w:val="single" w:sz="4" w:space="0" w:color="C0C0C0"/>
              <w:right w:val="single" w:sz="4" w:space="0" w:color="C0C0C0"/>
            </w:tcBorders>
            <w:hideMark/>
          </w:tcPr>
          <w:p w14:paraId="3959510E" w14:textId="56E7BEEF" w:rsidR="00281EBB" w:rsidRPr="00754D44" w:rsidRDefault="00646575" w:rsidP="00B96319">
            <w:pPr>
              <w:jc w:val="both"/>
              <w:rPr>
                <w:bCs/>
                <w:sz w:val="22"/>
                <w:lang w:eastAsia="en-US"/>
              </w:rPr>
            </w:pPr>
            <w:r>
              <w:rPr>
                <w:bCs/>
                <w:sz w:val="22"/>
              </w:rPr>
              <w:t>Head of Facilities, Buildings &amp; Risk</w:t>
            </w:r>
          </w:p>
        </w:tc>
      </w:tr>
      <w:tr w:rsidR="00281EBB" w:rsidRPr="00754D44" w14:paraId="7B3AAD03" w14:textId="77777777" w:rsidTr="00833350">
        <w:tc>
          <w:tcPr>
            <w:tcW w:w="2143" w:type="dxa"/>
            <w:tcBorders>
              <w:top w:val="single" w:sz="4" w:space="0" w:color="C0C0C0"/>
              <w:left w:val="single" w:sz="4" w:space="0" w:color="C0C0C0"/>
              <w:bottom w:val="single" w:sz="4" w:space="0" w:color="C0C0C0"/>
              <w:right w:val="single" w:sz="4" w:space="0" w:color="C0C0C0"/>
            </w:tcBorders>
            <w:hideMark/>
          </w:tcPr>
          <w:p w14:paraId="0D5529D3" w14:textId="77777777" w:rsidR="00281EBB" w:rsidRPr="00754D44" w:rsidRDefault="00281EBB" w:rsidP="00B96319">
            <w:pPr>
              <w:jc w:val="both"/>
              <w:rPr>
                <w:b/>
                <w:bCs/>
                <w:sz w:val="22"/>
                <w:lang w:eastAsia="en-US"/>
              </w:rPr>
            </w:pPr>
            <w:r w:rsidRPr="00754D44">
              <w:rPr>
                <w:b/>
                <w:bCs/>
                <w:sz w:val="22"/>
              </w:rPr>
              <w:t>Department:</w:t>
            </w:r>
          </w:p>
        </w:tc>
        <w:tc>
          <w:tcPr>
            <w:tcW w:w="6873" w:type="dxa"/>
            <w:tcBorders>
              <w:top w:val="single" w:sz="4" w:space="0" w:color="C0C0C0"/>
              <w:left w:val="single" w:sz="4" w:space="0" w:color="C0C0C0"/>
              <w:bottom w:val="single" w:sz="4" w:space="0" w:color="C0C0C0"/>
              <w:right w:val="single" w:sz="4" w:space="0" w:color="C0C0C0"/>
            </w:tcBorders>
            <w:hideMark/>
          </w:tcPr>
          <w:p w14:paraId="17322ED0" w14:textId="302FF20F" w:rsidR="00281EBB" w:rsidRPr="00754D44" w:rsidRDefault="00421A08" w:rsidP="00B96319">
            <w:pPr>
              <w:jc w:val="both"/>
              <w:rPr>
                <w:bCs/>
                <w:sz w:val="22"/>
                <w:lang w:eastAsia="en-US"/>
              </w:rPr>
            </w:pPr>
            <w:r>
              <w:rPr>
                <w:bCs/>
                <w:sz w:val="22"/>
              </w:rPr>
              <w:t>Collections &amp; Conservation</w:t>
            </w:r>
          </w:p>
        </w:tc>
      </w:tr>
    </w:tbl>
    <w:p w14:paraId="08F90BBA" w14:textId="3A878C32" w:rsidR="00281EBB" w:rsidRPr="00833350" w:rsidRDefault="00281EBB" w:rsidP="00E0481C">
      <w:pPr>
        <w:pStyle w:val="Heading3"/>
        <w:ind w:left="0" w:firstLine="0"/>
        <w:jc w:val="both"/>
        <w:rPr>
          <w:sz w:val="22"/>
          <w:u w:val="single"/>
        </w:rPr>
      </w:pPr>
      <w:r w:rsidRPr="00833350">
        <w:rPr>
          <w:sz w:val="22"/>
          <w:u w:val="single"/>
        </w:rPr>
        <w:t>Essential Criteria</w:t>
      </w:r>
    </w:p>
    <w:p w14:paraId="563E992F" w14:textId="77777777" w:rsidR="00833350" w:rsidRPr="00833350" w:rsidRDefault="00833350" w:rsidP="00833350">
      <w:pPr>
        <w:rPr>
          <w:lang w:eastAsia="en-US"/>
        </w:rPr>
      </w:pP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35"/>
        <w:gridCol w:w="7654"/>
      </w:tblGrid>
      <w:tr w:rsidR="00281EBB" w:rsidRPr="00754D44" w14:paraId="6A6EEEFE" w14:textId="77777777" w:rsidTr="00B96319">
        <w:tc>
          <w:tcPr>
            <w:tcW w:w="2235" w:type="dxa"/>
            <w:tcBorders>
              <w:top w:val="single" w:sz="4" w:space="0" w:color="C0C0C0"/>
              <w:left w:val="single" w:sz="4" w:space="0" w:color="C0C0C0"/>
              <w:bottom w:val="single" w:sz="4" w:space="0" w:color="C0C0C0"/>
              <w:right w:val="single" w:sz="4" w:space="0" w:color="C0C0C0"/>
            </w:tcBorders>
            <w:hideMark/>
          </w:tcPr>
          <w:p w14:paraId="554389CE" w14:textId="77777777" w:rsidR="00281EBB" w:rsidRPr="00754D44" w:rsidRDefault="00281EBB" w:rsidP="00B96319">
            <w:pPr>
              <w:pStyle w:val="BHCCaddressfrontcover"/>
            </w:pPr>
            <w:r w:rsidRPr="00754D44">
              <w:t>Job Related Education, Qualifications &amp; Knowledge</w:t>
            </w:r>
          </w:p>
        </w:tc>
        <w:tc>
          <w:tcPr>
            <w:tcW w:w="7654" w:type="dxa"/>
            <w:tcBorders>
              <w:top w:val="single" w:sz="4" w:space="0" w:color="C0C0C0"/>
              <w:left w:val="single" w:sz="4" w:space="0" w:color="C0C0C0"/>
              <w:bottom w:val="single" w:sz="4" w:space="0" w:color="C0C0C0"/>
              <w:right w:val="single" w:sz="4" w:space="0" w:color="C0C0C0"/>
            </w:tcBorders>
            <w:hideMark/>
          </w:tcPr>
          <w:p w14:paraId="4C222CBC" w14:textId="6F179265" w:rsidR="00646575" w:rsidRPr="00646575" w:rsidRDefault="00646575" w:rsidP="00646575">
            <w:pPr>
              <w:pStyle w:val="ListParagraph"/>
              <w:numPr>
                <w:ilvl w:val="0"/>
                <w:numId w:val="9"/>
              </w:numPr>
              <w:spacing w:after="120"/>
              <w:jc w:val="both"/>
              <w:rPr>
                <w:sz w:val="22"/>
              </w:rPr>
            </w:pPr>
            <w:r>
              <w:rPr>
                <w:sz w:val="22"/>
              </w:rPr>
              <w:t>An u</w:t>
            </w:r>
            <w:r w:rsidRPr="00646575">
              <w:rPr>
                <w:sz w:val="22"/>
              </w:rPr>
              <w:t xml:space="preserve">nderstanding of conservation and security issues in historic houses and museums context. </w:t>
            </w:r>
          </w:p>
          <w:p w14:paraId="561B0462" w14:textId="712C4264" w:rsidR="00646575" w:rsidRPr="00646575" w:rsidRDefault="008A0980" w:rsidP="00646575">
            <w:pPr>
              <w:pStyle w:val="ListParagraph"/>
              <w:numPr>
                <w:ilvl w:val="0"/>
                <w:numId w:val="9"/>
              </w:numPr>
              <w:spacing w:after="120"/>
              <w:jc w:val="both"/>
              <w:rPr>
                <w:sz w:val="22"/>
              </w:rPr>
            </w:pPr>
            <w:r w:rsidRPr="008A0980">
              <w:rPr>
                <w:sz w:val="22"/>
              </w:rPr>
              <w:t xml:space="preserve">NEBOSH Certificate in Health &amp; Safety Management (or equivalent), and </w:t>
            </w:r>
            <w:r>
              <w:rPr>
                <w:sz w:val="22"/>
              </w:rPr>
              <w:t xml:space="preserve">sound </w:t>
            </w:r>
            <w:r w:rsidR="00646575" w:rsidRPr="00646575">
              <w:rPr>
                <w:sz w:val="22"/>
              </w:rPr>
              <w:t xml:space="preserve">knowledge of Health &amp; Safety issues within the context of a public building. </w:t>
            </w:r>
          </w:p>
          <w:p w14:paraId="26447A43" w14:textId="681705AE" w:rsidR="00646575" w:rsidRPr="00646575" w:rsidRDefault="00646575" w:rsidP="00646575">
            <w:pPr>
              <w:pStyle w:val="ListParagraph"/>
              <w:numPr>
                <w:ilvl w:val="0"/>
                <w:numId w:val="9"/>
              </w:numPr>
              <w:spacing w:after="120"/>
              <w:jc w:val="both"/>
              <w:rPr>
                <w:sz w:val="22"/>
              </w:rPr>
            </w:pPr>
            <w:r w:rsidRPr="00646575">
              <w:rPr>
                <w:sz w:val="22"/>
              </w:rPr>
              <w:t xml:space="preserve">Understanding of visitor service and access issues within museums and historic house environment. </w:t>
            </w:r>
          </w:p>
          <w:p w14:paraId="58069D7B" w14:textId="77777777" w:rsidR="00646575" w:rsidRDefault="00646575" w:rsidP="00646575">
            <w:pPr>
              <w:pStyle w:val="ListParagraph"/>
              <w:numPr>
                <w:ilvl w:val="0"/>
                <w:numId w:val="9"/>
              </w:numPr>
              <w:spacing w:after="120"/>
              <w:jc w:val="both"/>
              <w:rPr>
                <w:sz w:val="22"/>
              </w:rPr>
            </w:pPr>
            <w:r w:rsidRPr="00646575">
              <w:rPr>
                <w:sz w:val="22"/>
              </w:rPr>
              <w:t>Experience in a facilities role in a customer service environment</w:t>
            </w:r>
            <w:r>
              <w:rPr>
                <w:sz w:val="22"/>
              </w:rPr>
              <w:t>.</w:t>
            </w:r>
          </w:p>
          <w:p w14:paraId="4FF44E5C" w14:textId="51064157" w:rsidR="00830835" w:rsidRPr="005E2DA7" w:rsidRDefault="00646575" w:rsidP="00646575">
            <w:pPr>
              <w:pStyle w:val="ListParagraph"/>
              <w:numPr>
                <w:ilvl w:val="0"/>
                <w:numId w:val="9"/>
              </w:numPr>
              <w:spacing w:after="120"/>
              <w:jc w:val="both"/>
              <w:rPr>
                <w:sz w:val="22"/>
              </w:rPr>
            </w:pPr>
            <w:r w:rsidRPr="00646575">
              <w:rPr>
                <w:sz w:val="22"/>
              </w:rPr>
              <w:t>Good organisational skills and attention to detail</w:t>
            </w:r>
            <w:r>
              <w:rPr>
                <w:sz w:val="22"/>
              </w:rPr>
              <w:t>.</w:t>
            </w:r>
          </w:p>
        </w:tc>
      </w:tr>
      <w:tr w:rsidR="00281EBB" w:rsidRPr="00754D44" w14:paraId="4252B5AA" w14:textId="77777777" w:rsidTr="00B96319">
        <w:tc>
          <w:tcPr>
            <w:tcW w:w="2235" w:type="dxa"/>
            <w:tcBorders>
              <w:top w:val="single" w:sz="4" w:space="0" w:color="C0C0C0"/>
              <w:left w:val="single" w:sz="4" w:space="0" w:color="C0C0C0"/>
              <w:bottom w:val="single" w:sz="4" w:space="0" w:color="C0C0C0"/>
              <w:right w:val="single" w:sz="4" w:space="0" w:color="C0C0C0"/>
            </w:tcBorders>
            <w:hideMark/>
          </w:tcPr>
          <w:p w14:paraId="3CD382BB" w14:textId="77777777" w:rsidR="00281EBB" w:rsidRPr="00754D44" w:rsidRDefault="00281EBB" w:rsidP="00B96319">
            <w:pPr>
              <w:pStyle w:val="BHCCaddressfrontcover"/>
            </w:pPr>
            <w:r w:rsidRPr="00754D44">
              <w:t>Experience</w:t>
            </w:r>
          </w:p>
        </w:tc>
        <w:tc>
          <w:tcPr>
            <w:tcW w:w="7654" w:type="dxa"/>
            <w:tcBorders>
              <w:top w:val="single" w:sz="4" w:space="0" w:color="C0C0C0"/>
              <w:left w:val="single" w:sz="4" w:space="0" w:color="C0C0C0"/>
              <w:bottom w:val="single" w:sz="4" w:space="0" w:color="C0C0C0"/>
              <w:right w:val="single" w:sz="4" w:space="0" w:color="C0C0C0"/>
            </w:tcBorders>
            <w:hideMark/>
          </w:tcPr>
          <w:p w14:paraId="2F58F5C5" w14:textId="6FEF3E10" w:rsidR="005E2DA7" w:rsidRDefault="005E2DA7" w:rsidP="005E2DA7">
            <w:pPr>
              <w:pStyle w:val="ListParagraph"/>
              <w:numPr>
                <w:ilvl w:val="0"/>
                <w:numId w:val="13"/>
              </w:numPr>
              <w:jc w:val="both"/>
              <w:rPr>
                <w:sz w:val="22"/>
              </w:rPr>
            </w:pPr>
            <w:r w:rsidRPr="005E2DA7">
              <w:rPr>
                <w:sz w:val="22"/>
              </w:rPr>
              <w:t>Experience in managing contractors.</w:t>
            </w:r>
          </w:p>
          <w:p w14:paraId="14F61E01" w14:textId="040E3020" w:rsidR="00281EBB" w:rsidRDefault="00281EBB" w:rsidP="005E2DA7">
            <w:pPr>
              <w:pStyle w:val="ListParagraph"/>
              <w:numPr>
                <w:ilvl w:val="0"/>
                <w:numId w:val="13"/>
              </w:numPr>
              <w:jc w:val="both"/>
              <w:rPr>
                <w:sz w:val="22"/>
              </w:rPr>
            </w:pPr>
            <w:r w:rsidRPr="005E2DA7">
              <w:rPr>
                <w:sz w:val="22"/>
              </w:rPr>
              <w:t>Experience in managing staff</w:t>
            </w:r>
            <w:r w:rsidR="005E2DA7" w:rsidRPr="005E2DA7">
              <w:rPr>
                <w:sz w:val="22"/>
              </w:rPr>
              <w:t xml:space="preserve"> and/or volunteers</w:t>
            </w:r>
            <w:r w:rsidR="00421A08" w:rsidRPr="005E2DA7">
              <w:rPr>
                <w:sz w:val="22"/>
              </w:rPr>
              <w:t>.</w:t>
            </w:r>
          </w:p>
          <w:p w14:paraId="108394A1" w14:textId="77777777" w:rsidR="005E2DA7" w:rsidRPr="005E2DA7" w:rsidRDefault="005E2DA7" w:rsidP="005E2DA7">
            <w:pPr>
              <w:pStyle w:val="ListParagraph"/>
              <w:numPr>
                <w:ilvl w:val="0"/>
                <w:numId w:val="13"/>
              </w:numPr>
              <w:jc w:val="both"/>
              <w:rPr>
                <w:sz w:val="22"/>
              </w:rPr>
            </w:pPr>
            <w:r w:rsidRPr="005E2DA7">
              <w:rPr>
                <w:sz w:val="22"/>
              </w:rPr>
              <w:t xml:space="preserve">Experience of involvement in the day to day running of an arts venue e.g. museum or library, or comparable frontline experience. </w:t>
            </w:r>
          </w:p>
          <w:p w14:paraId="76918F3C" w14:textId="5E728136" w:rsidR="005E2DA7" w:rsidRPr="005E2DA7" w:rsidRDefault="005E2DA7" w:rsidP="005E2DA7">
            <w:pPr>
              <w:pStyle w:val="ListParagraph"/>
              <w:numPr>
                <w:ilvl w:val="0"/>
                <w:numId w:val="13"/>
              </w:numPr>
              <w:jc w:val="both"/>
              <w:rPr>
                <w:sz w:val="22"/>
              </w:rPr>
            </w:pPr>
            <w:r w:rsidRPr="005E2DA7">
              <w:rPr>
                <w:sz w:val="22"/>
              </w:rPr>
              <w:t xml:space="preserve">Good administrative </w:t>
            </w:r>
            <w:r>
              <w:rPr>
                <w:sz w:val="22"/>
              </w:rPr>
              <w:t>skills</w:t>
            </w:r>
            <w:r w:rsidRPr="005E2DA7">
              <w:rPr>
                <w:sz w:val="22"/>
              </w:rPr>
              <w:t xml:space="preserve">. </w:t>
            </w:r>
          </w:p>
          <w:p w14:paraId="48051178" w14:textId="77777777" w:rsidR="005E2DA7" w:rsidRDefault="00281EBB" w:rsidP="00B96319">
            <w:pPr>
              <w:pStyle w:val="ListParagraph"/>
              <w:numPr>
                <w:ilvl w:val="0"/>
                <w:numId w:val="13"/>
              </w:numPr>
              <w:jc w:val="both"/>
              <w:rPr>
                <w:sz w:val="22"/>
              </w:rPr>
            </w:pPr>
            <w:r w:rsidRPr="005E2DA7">
              <w:rPr>
                <w:sz w:val="22"/>
              </w:rPr>
              <w:t>Experience in managing budgets</w:t>
            </w:r>
            <w:r w:rsidR="00421A08" w:rsidRPr="005E2DA7">
              <w:rPr>
                <w:sz w:val="22"/>
              </w:rPr>
              <w:t>.</w:t>
            </w:r>
          </w:p>
          <w:p w14:paraId="14CBC7CF" w14:textId="482CD709" w:rsidR="00421A08" w:rsidRPr="00754D44" w:rsidRDefault="009B7551" w:rsidP="005E2DA7">
            <w:pPr>
              <w:pStyle w:val="ListParagraph"/>
              <w:jc w:val="both"/>
              <w:rPr>
                <w:sz w:val="22"/>
              </w:rPr>
            </w:pPr>
            <w:r w:rsidRPr="005E2DA7">
              <w:rPr>
                <w:sz w:val="22"/>
              </w:rPr>
              <w:t xml:space="preserve">Experience of project management. </w:t>
            </w:r>
          </w:p>
          <w:p w14:paraId="619F9637" w14:textId="7AA1F7C8" w:rsidR="00281EBB" w:rsidRPr="00754D44" w:rsidRDefault="00281EBB" w:rsidP="00B96319">
            <w:pPr>
              <w:jc w:val="both"/>
              <w:rPr>
                <w:sz w:val="22"/>
                <w:lang w:eastAsia="en-US"/>
              </w:rPr>
            </w:pPr>
          </w:p>
        </w:tc>
      </w:tr>
      <w:tr w:rsidR="00281EBB" w:rsidRPr="00754D44" w14:paraId="37E97C72" w14:textId="77777777" w:rsidTr="00B96319">
        <w:tc>
          <w:tcPr>
            <w:tcW w:w="2235" w:type="dxa"/>
            <w:tcBorders>
              <w:top w:val="single" w:sz="4" w:space="0" w:color="C0C0C0"/>
              <w:left w:val="single" w:sz="4" w:space="0" w:color="C0C0C0"/>
              <w:bottom w:val="single" w:sz="4" w:space="0" w:color="C0C0C0"/>
              <w:right w:val="single" w:sz="4" w:space="0" w:color="C0C0C0"/>
            </w:tcBorders>
            <w:hideMark/>
          </w:tcPr>
          <w:p w14:paraId="7A1013FF" w14:textId="77777777" w:rsidR="00281EBB" w:rsidRPr="00754D44" w:rsidRDefault="00281EBB" w:rsidP="00B96319">
            <w:pPr>
              <w:pStyle w:val="BHCCaddressfrontcover"/>
            </w:pPr>
            <w:r w:rsidRPr="00754D44">
              <w:t>Skills &amp; Abilities</w:t>
            </w:r>
          </w:p>
        </w:tc>
        <w:tc>
          <w:tcPr>
            <w:tcW w:w="7654" w:type="dxa"/>
            <w:tcBorders>
              <w:top w:val="single" w:sz="4" w:space="0" w:color="C0C0C0"/>
              <w:left w:val="single" w:sz="4" w:space="0" w:color="C0C0C0"/>
              <w:bottom w:val="single" w:sz="4" w:space="0" w:color="C0C0C0"/>
              <w:right w:val="single" w:sz="4" w:space="0" w:color="C0C0C0"/>
            </w:tcBorders>
          </w:tcPr>
          <w:p w14:paraId="3953DE80" w14:textId="3ABE594D" w:rsidR="005E2DA7" w:rsidRDefault="005E2DA7" w:rsidP="005E2DA7">
            <w:pPr>
              <w:pStyle w:val="ListParagraph"/>
              <w:numPr>
                <w:ilvl w:val="0"/>
                <w:numId w:val="10"/>
              </w:numPr>
              <w:spacing w:after="120"/>
              <w:jc w:val="both"/>
              <w:rPr>
                <w:sz w:val="22"/>
              </w:rPr>
            </w:pPr>
            <w:r w:rsidRPr="005E2DA7">
              <w:rPr>
                <w:sz w:val="22"/>
              </w:rPr>
              <w:t>Good communication skills</w:t>
            </w:r>
            <w:r>
              <w:rPr>
                <w:sz w:val="22"/>
              </w:rPr>
              <w:t xml:space="preserve"> (both written and verbal).</w:t>
            </w:r>
          </w:p>
          <w:p w14:paraId="1E47C7BB" w14:textId="77777777" w:rsidR="00281EBB" w:rsidRDefault="00281EBB" w:rsidP="005E2DA7">
            <w:pPr>
              <w:pStyle w:val="ListParagraph"/>
              <w:numPr>
                <w:ilvl w:val="0"/>
                <w:numId w:val="10"/>
              </w:numPr>
              <w:spacing w:after="120"/>
              <w:jc w:val="both"/>
              <w:rPr>
                <w:sz w:val="22"/>
              </w:rPr>
            </w:pPr>
            <w:r w:rsidRPr="005E2DA7">
              <w:rPr>
                <w:sz w:val="22"/>
              </w:rPr>
              <w:t xml:space="preserve">Commitment to acquiring awareness and knowledge of H&amp;S policy </w:t>
            </w:r>
            <w:r w:rsidR="00910828" w:rsidRPr="005E2DA7">
              <w:rPr>
                <w:sz w:val="22"/>
              </w:rPr>
              <w:t>and</w:t>
            </w:r>
            <w:r w:rsidRPr="005E2DA7">
              <w:rPr>
                <w:sz w:val="22"/>
              </w:rPr>
              <w:t xml:space="preserve"> practice</w:t>
            </w:r>
            <w:r w:rsidR="00421A08" w:rsidRPr="005E2DA7">
              <w:rPr>
                <w:sz w:val="22"/>
              </w:rPr>
              <w:t>.</w:t>
            </w:r>
          </w:p>
          <w:p w14:paraId="2AA2211A" w14:textId="77777777" w:rsidR="005E2DA7" w:rsidRDefault="005E2DA7" w:rsidP="005E2DA7">
            <w:pPr>
              <w:pStyle w:val="ListParagraph"/>
              <w:numPr>
                <w:ilvl w:val="0"/>
                <w:numId w:val="10"/>
              </w:numPr>
              <w:spacing w:after="120"/>
              <w:jc w:val="both"/>
              <w:rPr>
                <w:sz w:val="22"/>
              </w:rPr>
            </w:pPr>
            <w:r w:rsidRPr="005E2DA7">
              <w:rPr>
                <w:sz w:val="22"/>
              </w:rPr>
              <w:t>Ability to use tools, equipment as required for the role</w:t>
            </w:r>
            <w:r>
              <w:rPr>
                <w:sz w:val="22"/>
              </w:rPr>
              <w:t>.</w:t>
            </w:r>
          </w:p>
          <w:p w14:paraId="096A8111" w14:textId="77777777" w:rsidR="005E2DA7" w:rsidRDefault="005E2DA7" w:rsidP="005E2DA7">
            <w:pPr>
              <w:pStyle w:val="ListParagraph"/>
              <w:numPr>
                <w:ilvl w:val="0"/>
                <w:numId w:val="10"/>
              </w:numPr>
              <w:spacing w:after="120"/>
              <w:jc w:val="both"/>
              <w:rPr>
                <w:sz w:val="22"/>
              </w:rPr>
            </w:pPr>
            <w:r w:rsidRPr="005E2DA7">
              <w:rPr>
                <w:sz w:val="22"/>
              </w:rPr>
              <w:t>Ability to multi-task and work in collaboration with other departments</w:t>
            </w:r>
            <w:r>
              <w:rPr>
                <w:sz w:val="22"/>
              </w:rPr>
              <w:t>.</w:t>
            </w:r>
          </w:p>
          <w:p w14:paraId="49079C16" w14:textId="1B6905C7" w:rsidR="005E2DA7" w:rsidRPr="005E2DA7" w:rsidRDefault="005E2DA7" w:rsidP="005E2DA7">
            <w:pPr>
              <w:pStyle w:val="ListParagraph"/>
              <w:numPr>
                <w:ilvl w:val="0"/>
                <w:numId w:val="10"/>
              </w:numPr>
              <w:spacing w:after="120"/>
              <w:jc w:val="both"/>
              <w:rPr>
                <w:sz w:val="22"/>
              </w:rPr>
            </w:pPr>
            <w:r>
              <w:rPr>
                <w:sz w:val="22"/>
              </w:rPr>
              <w:t>Good team working skills.</w:t>
            </w:r>
          </w:p>
          <w:p w14:paraId="4293B73D" w14:textId="39FD0540" w:rsidR="005E2DA7" w:rsidRPr="005E2DA7" w:rsidRDefault="005E2DA7" w:rsidP="00E0481C">
            <w:pPr>
              <w:pStyle w:val="ListParagraph"/>
              <w:numPr>
                <w:ilvl w:val="0"/>
                <w:numId w:val="10"/>
              </w:numPr>
              <w:spacing w:after="120"/>
              <w:jc w:val="both"/>
              <w:rPr>
                <w:sz w:val="22"/>
              </w:rPr>
            </w:pPr>
            <w:r w:rsidRPr="005E2DA7">
              <w:rPr>
                <w:sz w:val="22"/>
              </w:rPr>
              <w:t>IT skills</w:t>
            </w:r>
            <w:r>
              <w:rPr>
                <w:sz w:val="22"/>
              </w:rPr>
              <w:t>.</w:t>
            </w:r>
          </w:p>
        </w:tc>
      </w:tr>
      <w:tr w:rsidR="00281EBB" w:rsidRPr="00754D44" w14:paraId="26FB01EE" w14:textId="77777777" w:rsidTr="00B96319">
        <w:tc>
          <w:tcPr>
            <w:tcW w:w="2235" w:type="dxa"/>
            <w:tcBorders>
              <w:top w:val="single" w:sz="4" w:space="0" w:color="C0C0C0"/>
              <w:left w:val="single" w:sz="4" w:space="0" w:color="C0C0C0"/>
              <w:bottom w:val="single" w:sz="4" w:space="0" w:color="C0C0C0"/>
              <w:right w:val="single" w:sz="4" w:space="0" w:color="C0C0C0"/>
            </w:tcBorders>
            <w:hideMark/>
          </w:tcPr>
          <w:p w14:paraId="135800BA" w14:textId="3F729826" w:rsidR="00281EBB" w:rsidRPr="00754D44" w:rsidRDefault="00281EBB" w:rsidP="00B96319">
            <w:pPr>
              <w:spacing w:after="120"/>
              <w:jc w:val="both"/>
              <w:rPr>
                <w:b/>
                <w:bCs/>
                <w:sz w:val="22"/>
                <w:lang w:eastAsia="en-US"/>
              </w:rPr>
            </w:pPr>
            <w:r w:rsidRPr="00754D44">
              <w:rPr>
                <w:b/>
                <w:bCs/>
                <w:sz w:val="22"/>
              </w:rPr>
              <w:t>Equal</w:t>
            </w:r>
            <w:r w:rsidR="00910828">
              <w:rPr>
                <w:b/>
                <w:bCs/>
                <w:sz w:val="22"/>
              </w:rPr>
              <w:t xml:space="preserve"> Opportunities</w:t>
            </w:r>
          </w:p>
        </w:tc>
        <w:tc>
          <w:tcPr>
            <w:tcW w:w="7654" w:type="dxa"/>
            <w:tcBorders>
              <w:top w:val="single" w:sz="4" w:space="0" w:color="C0C0C0"/>
              <w:left w:val="single" w:sz="4" w:space="0" w:color="C0C0C0"/>
              <w:bottom w:val="single" w:sz="4" w:space="0" w:color="C0C0C0"/>
              <w:right w:val="single" w:sz="4" w:space="0" w:color="C0C0C0"/>
            </w:tcBorders>
            <w:hideMark/>
          </w:tcPr>
          <w:p w14:paraId="322094D8" w14:textId="0FEDB34A" w:rsidR="00281EBB" w:rsidRPr="005E2DA7" w:rsidRDefault="005E2DA7" w:rsidP="005E2DA7">
            <w:pPr>
              <w:pStyle w:val="ListParagraph"/>
              <w:numPr>
                <w:ilvl w:val="0"/>
                <w:numId w:val="10"/>
              </w:numPr>
              <w:jc w:val="both"/>
              <w:rPr>
                <w:sz w:val="22"/>
                <w:lang w:eastAsia="en-US"/>
              </w:rPr>
            </w:pPr>
            <w:r w:rsidRPr="005E2DA7">
              <w:rPr>
                <w:sz w:val="22"/>
                <w:lang w:eastAsia="en-US"/>
              </w:rPr>
              <w:t>To uphold and carry out the duties of the post with due regard to RPMT’s Equalities and Equality in Employment Policies.</w:t>
            </w:r>
          </w:p>
        </w:tc>
      </w:tr>
      <w:tr w:rsidR="00281EBB" w:rsidRPr="00754D44" w14:paraId="07A92821" w14:textId="77777777" w:rsidTr="00B96319">
        <w:tc>
          <w:tcPr>
            <w:tcW w:w="2235" w:type="dxa"/>
            <w:tcBorders>
              <w:top w:val="single" w:sz="4" w:space="0" w:color="C0C0C0"/>
              <w:left w:val="single" w:sz="4" w:space="0" w:color="C0C0C0"/>
              <w:bottom w:val="single" w:sz="4" w:space="0" w:color="C0C0C0"/>
              <w:right w:val="single" w:sz="4" w:space="0" w:color="C0C0C0"/>
            </w:tcBorders>
            <w:hideMark/>
          </w:tcPr>
          <w:p w14:paraId="0685CAAD" w14:textId="77777777" w:rsidR="00281EBB" w:rsidRPr="00754D44" w:rsidRDefault="00281EBB" w:rsidP="00B96319">
            <w:pPr>
              <w:spacing w:after="120"/>
              <w:jc w:val="both"/>
              <w:rPr>
                <w:b/>
                <w:bCs/>
                <w:sz w:val="22"/>
                <w:lang w:eastAsia="en-US"/>
              </w:rPr>
            </w:pPr>
            <w:r w:rsidRPr="00754D44">
              <w:rPr>
                <w:b/>
                <w:bCs/>
                <w:sz w:val="22"/>
              </w:rPr>
              <w:t>Other Requirements</w:t>
            </w:r>
          </w:p>
        </w:tc>
        <w:tc>
          <w:tcPr>
            <w:tcW w:w="7654" w:type="dxa"/>
            <w:tcBorders>
              <w:top w:val="single" w:sz="4" w:space="0" w:color="C0C0C0"/>
              <w:left w:val="single" w:sz="4" w:space="0" w:color="C0C0C0"/>
              <w:bottom w:val="single" w:sz="4" w:space="0" w:color="C0C0C0"/>
              <w:right w:val="single" w:sz="4" w:space="0" w:color="C0C0C0"/>
            </w:tcBorders>
            <w:hideMark/>
          </w:tcPr>
          <w:p w14:paraId="51EDC223" w14:textId="77777777" w:rsidR="005E2DA7" w:rsidRPr="00B121FA" w:rsidRDefault="005E2DA7" w:rsidP="005E2DA7">
            <w:pPr>
              <w:pStyle w:val="ListParagraph"/>
              <w:numPr>
                <w:ilvl w:val="0"/>
                <w:numId w:val="14"/>
              </w:numPr>
              <w:spacing w:before="60"/>
              <w:ind w:left="714" w:hanging="357"/>
              <w:contextualSpacing w:val="0"/>
              <w:rPr>
                <w:snapToGrid w:val="0"/>
                <w:sz w:val="22"/>
                <w:szCs w:val="22"/>
              </w:rPr>
            </w:pPr>
            <w:r w:rsidRPr="00B121FA">
              <w:rPr>
                <w:snapToGrid w:val="0"/>
                <w:sz w:val="22"/>
                <w:szCs w:val="22"/>
              </w:rPr>
              <w:t>Commitment to understanding current Health and Safety legislation as it applies to the area of policy and practice as it applies in their area of work.</w:t>
            </w:r>
          </w:p>
          <w:p w14:paraId="293DA716" w14:textId="77777777" w:rsidR="005E2DA7" w:rsidRPr="00B121FA" w:rsidRDefault="005E2DA7" w:rsidP="005E2DA7">
            <w:pPr>
              <w:pStyle w:val="ListParagraph"/>
              <w:numPr>
                <w:ilvl w:val="0"/>
                <w:numId w:val="14"/>
              </w:numPr>
              <w:spacing w:before="60"/>
              <w:ind w:left="714" w:hanging="357"/>
              <w:contextualSpacing w:val="0"/>
              <w:rPr>
                <w:snapToGrid w:val="0"/>
                <w:sz w:val="22"/>
                <w:szCs w:val="22"/>
              </w:rPr>
            </w:pPr>
            <w:r w:rsidRPr="00B121FA">
              <w:rPr>
                <w:snapToGrid w:val="0"/>
                <w:sz w:val="22"/>
                <w:szCs w:val="22"/>
              </w:rPr>
              <w:t>Ability to manage and adhere to Health and Safety Policy, practices and instructions.</w:t>
            </w:r>
          </w:p>
          <w:p w14:paraId="3D3FBFD3" w14:textId="77777777" w:rsidR="005E2DA7" w:rsidRPr="00B121FA" w:rsidRDefault="005E2DA7" w:rsidP="005E2DA7">
            <w:pPr>
              <w:pStyle w:val="ListParagraph"/>
              <w:numPr>
                <w:ilvl w:val="0"/>
                <w:numId w:val="14"/>
              </w:numPr>
              <w:spacing w:before="60"/>
              <w:ind w:left="714" w:hanging="357"/>
              <w:contextualSpacing w:val="0"/>
              <w:rPr>
                <w:snapToGrid w:val="0"/>
                <w:sz w:val="22"/>
                <w:szCs w:val="22"/>
              </w:rPr>
            </w:pPr>
            <w:r w:rsidRPr="00B121FA">
              <w:rPr>
                <w:snapToGrid w:val="0"/>
                <w:sz w:val="22"/>
                <w:szCs w:val="22"/>
              </w:rPr>
              <w:t>Awareness of the need to identify and manage hazards in the area of responsibility and the ability to contribute to an assessment and management of the associated risks.</w:t>
            </w:r>
          </w:p>
          <w:p w14:paraId="51AECA68" w14:textId="77777777" w:rsidR="005E2DA7" w:rsidRPr="00B121FA" w:rsidRDefault="005E2DA7" w:rsidP="005E2DA7">
            <w:pPr>
              <w:pStyle w:val="ListParagraph"/>
              <w:numPr>
                <w:ilvl w:val="0"/>
                <w:numId w:val="14"/>
              </w:numPr>
              <w:spacing w:before="60"/>
              <w:ind w:left="714" w:hanging="357"/>
              <w:contextualSpacing w:val="0"/>
              <w:rPr>
                <w:snapToGrid w:val="0"/>
                <w:sz w:val="22"/>
                <w:szCs w:val="22"/>
              </w:rPr>
            </w:pPr>
            <w:r w:rsidRPr="00B121FA">
              <w:rPr>
                <w:snapToGrid w:val="0"/>
                <w:sz w:val="22"/>
                <w:szCs w:val="22"/>
              </w:rPr>
              <w:t>Willingness to work weekends and evenings as required.</w:t>
            </w:r>
          </w:p>
          <w:p w14:paraId="1E7F215B" w14:textId="77777777" w:rsidR="005E2DA7" w:rsidRDefault="005E2DA7" w:rsidP="005E2DA7">
            <w:pPr>
              <w:pStyle w:val="ListParagraph"/>
              <w:numPr>
                <w:ilvl w:val="0"/>
                <w:numId w:val="14"/>
              </w:numPr>
              <w:spacing w:before="60"/>
              <w:ind w:left="714" w:hanging="357"/>
              <w:contextualSpacing w:val="0"/>
              <w:rPr>
                <w:snapToGrid w:val="0"/>
                <w:sz w:val="22"/>
                <w:szCs w:val="22"/>
              </w:rPr>
            </w:pPr>
            <w:r w:rsidRPr="00B121FA">
              <w:rPr>
                <w:snapToGrid w:val="0"/>
                <w:sz w:val="22"/>
                <w:szCs w:val="22"/>
              </w:rPr>
              <w:t>Commitment to continuing professional development and a willingness to learn.</w:t>
            </w:r>
          </w:p>
          <w:p w14:paraId="793F2CDE" w14:textId="0E77A199" w:rsidR="00281EBB" w:rsidRPr="005E2DA7" w:rsidRDefault="005E2DA7" w:rsidP="005E2DA7">
            <w:pPr>
              <w:pStyle w:val="ListParagraph"/>
              <w:numPr>
                <w:ilvl w:val="0"/>
                <w:numId w:val="14"/>
              </w:numPr>
              <w:spacing w:before="60"/>
              <w:ind w:left="714" w:hanging="357"/>
              <w:contextualSpacing w:val="0"/>
              <w:rPr>
                <w:snapToGrid w:val="0"/>
                <w:sz w:val="22"/>
                <w:szCs w:val="22"/>
              </w:rPr>
            </w:pPr>
            <w:r w:rsidRPr="005E2DA7">
              <w:rPr>
                <w:snapToGrid w:val="0"/>
                <w:sz w:val="22"/>
                <w:szCs w:val="22"/>
              </w:rPr>
              <w:t>To be available to respond to out-of-hours emergencies as part of the RPMT emergency response plan.</w:t>
            </w:r>
          </w:p>
        </w:tc>
      </w:tr>
    </w:tbl>
    <w:p w14:paraId="53E92A24" w14:textId="6A84E182" w:rsidR="0034319F" w:rsidRDefault="005831CB" w:rsidP="00E0481C">
      <w:pPr>
        <w:spacing w:after="200" w:line="276" w:lineRule="auto"/>
      </w:pPr>
    </w:p>
    <w:sectPr w:rsidR="00343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DD3"/>
    <w:multiLevelType w:val="hybridMultilevel"/>
    <w:tmpl w:val="9AF4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7419"/>
    <w:multiLevelType w:val="hybridMultilevel"/>
    <w:tmpl w:val="E89E9B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7E578A"/>
    <w:multiLevelType w:val="hybridMultilevel"/>
    <w:tmpl w:val="04D2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800C1"/>
    <w:multiLevelType w:val="hybridMultilevel"/>
    <w:tmpl w:val="757C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90EBE"/>
    <w:multiLevelType w:val="hybridMultilevel"/>
    <w:tmpl w:val="70AC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B7E95"/>
    <w:multiLevelType w:val="hybridMultilevel"/>
    <w:tmpl w:val="B7D0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C620A"/>
    <w:multiLevelType w:val="hybridMultilevel"/>
    <w:tmpl w:val="E57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03775"/>
    <w:multiLevelType w:val="hybridMultilevel"/>
    <w:tmpl w:val="861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D5B4D"/>
    <w:multiLevelType w:val="singleLevel"/>
    <w:tmpl w:val="CFA8D9EE"/>
    <w:lvl w:ilvl="0">
      <w:start w:val="1"/>
      <w:numFmt w:val="decimal"/>
      <w:lvlText w:val="%1."/>
      <w:lvlJc w:val="left"/>
      <w:pPr>
        <w:tabs>
          <w:tab w:val="num" w:pos="414"/>
        </w:tabs>
        <w:ind w:left="414" w:hanging="414"/>
      </w:pPr>
    </w:lvl>
  </w:abstractNum>
  <w:abstractNum w:abstractNumId="9" w15:restartNumberingAfterBreak="0">
    <w:nsid w:val="4BC15FD8"/>
    <w:multiLevelType w:val="hybridMultilevel"/>
    <w:tmpl w:val="5D9468C2"/>
    <w:lvl w:ilvl="0" w:tplc="388254DA">
      <w:start w:val="1"/>
      <w:numFmt w:val="decimal"/>
      <w:lvlText w:val="%1."/>
      <w:lvlJc w:val="left"/>
      <w:pPr>
        <w:tabs>
          <w:tab w:val="num" w:pos="680"/>
        </w:tabs>
        <w:ind w:left="680" w:hanging="68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5061D44"/>
    <w:multiLevelType w:val="hybridMultilevel"/>
    <w:tmpl w:val="C70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C466B"/>
    <w:multiLevelType w:val="hybridMultilevel"/>
    <w:tmpl w:val="5438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160A7"/>
    <w:multiLevelType w:val="hybridMultilevel"/>
    <w:tmpl w:val="9342C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9"/>
  </w:num>
  <w:num w:numId="5">
    <w:abstractNumId w:val="2"/>
  </w:num>
  <w:num w:numId="6">
    <w:abstractNumId w:val="7"/>
  </w:num>
  <w:num w:numId="7">
    <w:abstractNumId w:val="6"/>
  </w:num>
  <w:num w:numId="8">
    <w:abstractNumId w:val="12"/>
  </w:num>
  <w:num w:numId="9">
    <w:abstractNumId w:val="0"/>
  </w:num>
  <w:num w:numId="10">
    <w:abstractNumId w:val="3"/>
  </w:num>
  <w:num w:numId="11">
    <w:abstractNumId w:val="4"/>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BB"/>
    <w:rsid w:val="000328F0"/>
    <w:rsid w:val="000461F7"/>
    <w:rsid w:val="00055DA8"/>
    <w:rsid w:val="00094A62"/>
    <w:rsid w:val="00110FE4"/>
    <w:rsid w:val="0014095D"/>
    <w:rsid w:val="001A114F"/>
    <w:rsid w:val="001C3026"/>
    <w:rsid w:val="001E79DF"/>
    <w:rsid w:val="00227E4A"/>
    <w:rsid w:val="00281EBB"/>
    <w:rsid w:val="00421A08"/>
    <w:rsid w:val="005160F8"/>
    <w:rsid w:val="005831CB"/>
    <w:rsid w:val="005C4FD5"/>
    <w:rsid w:val="005D36A8"/>
    <w:rsid w:val="005E2DA7"/>
    <w:rsid w:val="00643B5B"/>
    <w:rsid w:val="00646575"/>
    <w:rsid w:val="006511F9"/>
    <w:rsid w:val="006B2AFD"/>
    <w:rsid w:val="0083023F"/>
    <w:rsid w:val="00830835"/>
    <w:rsid w:val="00833350"/>
    <w:rsid w:val="008625BF"/>
    <w:rsid w:val="00886A28"/>
    <w:rsid w:val="008A0980"/>
    <w:rsid w:val="00910828"/>
    <w:rsid w:val="009754B7"/>
    <w:rsid w:val="009B7551"/>
    <w:rsid w:val="00A16DBD"/>
    <w:rsid w:val="00AD0798"/>
    <w:rsid w:val="00B637AF"/>
    <w:rsid w:val="00BA2046"/>
    <w:rsid w:val="00BA59B8"/>
    <w:rsid w:val="00BC4D07"/>
    <w:rsid w:val="00C84B15"/>
    <w:rsid w:val="00C86959"/>
    <w:rsid w:val="00D1491D"/>
    <w:rsid w:val="00E0481C"/>
    <w:rsid w:val="00E4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D6D7"/>
  <w15:docId w15:val="{58B1F724-F838-47F0-A24B-EE631802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BB"/>
    <w:pPr>
      <w:spacing w:after="0" w:line="240" w:lineRule="auto"/>
    </w:pPr>
    <w:rPr>
      <w:rFonts w:ascii="Arial" w:eastAsia="Times New Roman" w:hAnsi="Arial" w:cs="Arial"/>
      <w:sz w:val="24"/>
      <w:szCs w:val="20"/>
      <w:lang w:eastAsia="en-GB"/>
    </w:rPr>
  </w:style>
  <w:style w:type="paragraph" w:styleId="Heading3">
    <w:name w:val="heading 3"/>
    <w:basedOn w:val="Normal"/>
    <w:next w:val="Normal"/>
    <w:link w:val="Heading3Char"/>
    <w:uiPriority w:val="1"/>
    <w:qFormat/>
    <w:rsid w:val="00281EBB"/>
    <w:pPr>
      <w:keepNext/>
      <w:spacing w:before="120" w:after="60"/>
      <w:ind w:left="720" w:hanging="720"/>
      <w:outlineLvl w:val="2"/>
    </w:pPr>
    <w:rPr>
      <w:rFonts w:cs="Times New Roman"/>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81EBB"/>
    <w:rPr>
      <w:rFonts w:ascii="Arial" w:eastAsia="Times New Roman" w:hAnsi="Arial" w:cs="Times New Roman"/>
      <w:bCs/>
      <w:sz w:val="24"/>
      <w:szCs w:val="26"/>
    </w:rPr>
  </w:style>
  <w:style w:type="paragraph" w:styleId="BodyText">
    <w:name w:val="Body Text"/>
    <w:basedOn w:val="Normal"/>
    <w:link w:val="BodyTextChar"/>
    <w:uiPriority w:val="1"/>
    <w:qFormat/>
    <w:rsid w:val="00281EBB"/>
    <w:pPr>
      <w:spacing w:after="120"/>
    </w:pPr>
  </w:style>
  <w:style w:type="character" w:customStyle="1" w:styleId="BodyTextChar">
    <w:name w:val="Body Text Char"/>
    <w:basedOn w:val="DefaultParagraphFont"/>
    <w:link w:val="BodyText"/>
    <w:uiPriority w:val="1"/>
    <w:rsid w:val="00281EBB"/>
    <w:rPr>
      <w:rFonts w:ascii="Arial" w:eastAsia="Times New Roman" w:hAnsi="Arial" w:cs="Arial"/>
      <w:sz w:val="24"/>
      <w:szCs w:val="20"/>
      <w:lang w:eastAsia="en-GB"/>
    </w:rPr>
  </w:style>
  <w:style w:type="paragraph" w:styleId="BodyTextIndent3">
    <w:name w:val="Body Text Indent 3"/>
    <w:basedOn w:val="Normal"/>
    <w:link w:val="BodyTextIndent3Char"/>
    <w:rsid w:val="00281EBB"/>
    <w:pPr>
      <w:spacing w:after="120"/>
      <w:ind w:left="283"/>
    </w:pPr>
    <w:rPr>
      <w:rFonts w:cs="Times New Roman"/>
      <w:sz w:val="16"/>
      <w:szCs w:val="16"/>
      <w:lang w:eastAsia="en-US"/>
    </w:rPr>
  </w:style>
  <w:style w:type="character" w:customStyle="1" w:styleId="BodyTextIndent3Char">
    <w:name w:val="Body Text Indent 3 Char"/>
    <w:basedOn w:val="DefaultParagraphFont"/>
    <w:link w:val="BodyTextIndent3"/>
    <w:rsid w:val="00281EBB"/>
    <w:rPr>
      <w:rFonts w:ascii="Arial" w:eastAsia="Times New Roman" w:hAnsi="Arial" w:cs="Times New Roman"/>
      <w:sz w:val="16"/>
      <w:szCs w:val="16"/>
    </w:rPr>
  </w:style>
  <w:style w:type="paragraph" w:customStyle="1" w:styleId="BHCCaddressfrontcover">
    <w:name w:val="BHCC address front cover"/>
    <w:autoRedefine/>
    <w:qFormat/>
    <w:rsid w:val="00281EBB"/>
    <w:pPr>
      <w:spacing w:after="0" w:line="240" w:lineRule="auto"/>
    </w:pPr>
    <w:rPr>
      <w:rFonts w:ascii="Arial" w:eastAsia="Times New Roman" w:hAnsi="Arial" w:cs="Arial"/>
      <w:b/>
      <w:color w:val="404040"/>
      <w:lang w:val="en-US"/>
    </w:rPr>
  </w:style>
  <w:style w:type="paragraph" w:customStyle="1" w:styleId="Default">
    <w:name w:val="Default"/>
    <w:rsid w:val="00281EB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055DA8"/>
    <w:rPr>
      <w:rFonts w:ascii="Times New Roman" w:hAnsi="Times New Roman" w:cs="Times New Roman"/>
      <w:noProof/>
      <w:lang w:eastAsia="en-US"/>
    </w:rPr>
  </w:style>
  <w:style w:type="paragraph" w:styleId="ListParagraph">
    <w:name w:val="List Paragraph"/>
    <w:basedOn w:val="Normal"/>
    <w:uiPriority w:val="34"/>
    <w:qFormat/>
    <w:rsid w:val="00AD0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helengraham</dc:creator>
  <cp:lastModifiedBy>Louise Brown</cp:lastModifiedBy>
  <cp:revision>2</cp:revision>
  <dcterms:created xsi:type="dcterms:W3CDTF">2022-08-02T08:52:00Z</dcterms:created>
  <dcterms:modified xsi:type="dcterms:W3CDTF">2022-08-02T08:52:00Z</dcterms:modified>
</cp:coreProperties>
</file>